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1907" w14:textId="77777777" w:rsidR="0074696E" w:rsidRPr="004C6EEE" w:rsidRDefault="00A5164C" w:rsidP="00AD784C">
      <w:pPr>
        <w:pStyle w:val="Spacerparatopoffirstpage"/>
      </w:pPr>
      <w:r>
        <w:rPr>
          <w:lang w:val="en-US"/>
        </w:rPr>
        <w:drawing>
          <wp:anchor distT="0" distB="0" distL="114300" distR="114300" simplePos="0" relativeHeight="251658240" behindDoc="1" locked="0" layoutInCell="0" allowOverlap="1" wp14:anchorId="3730AC71" wp14:editId="61544962">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0360"/>
                    </a:xfrm>
                    <a:prstGeom prst="rect">
                      <a:avLst/>
                    </a:prstGeom>
                    <a:noFill/>
                    <a:ln>
                      <a:noFill/>
                    </a:ln>
                  </pic:spPr>
                </pic:pic>
              </a:graphicData>
            </a:graphic>
          </wp:anchor>
        </w:drawing>
      </w:r>
    </w:p>
    <w:p w14:paraId="155ED5C5" w14:textId="77777777" w:rsidR="00A62D44" w:rsidRPr="004C6EEE" w:rsidRDefault="00374DFA" w:rsidP="004C6EEE">
      <w:pPr>
        <w:pStyle w:val="Sectionbreakfirstpage"/>
        <w:sectPr w:rsidR="00A62D44" w:rsidRPr="004C6EEE">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7709A1B4" w14:textId="77777777">
        <w:trPr>
          <w:trHeight w:val="1024"/>
        </w:trPr>
        <w:tc>
          <w:tcPr>
            <w:tcW w:w="8273" w:type="dxa"/>
            <w:shd w:val="clear" w:color="auto" w:fill="auto"/>
            <w:vAlign w:val="bottom"/>
          </w:tcPr>
          <w:p w14:paraId="723BB131" w14:textId="77777777" w:rsidR="00AD784C" w:rsidRPr="00D14BB6" w:rsidRDefault="00A5164C" w:rsidP="00F7415F">
            <w:pPr>
              <w:pStyle w:val="Heading1"/>
              <w:rPr>
                <w:color w:val="FFFFFF" w:themeColor="background1"/>
              </w:rPr>
            </w:pPr>
            <w:r>
              <w:rPr>
                <w:color w:val="FFFFFF" w:themeColor="background1"/>
              </w:rPr>
              <w:t xml:space="preserve">COVID Safe plan </w:t>
            </w:r>
          </w:p>
        </w:tc>
      </w:tr>
      <w:tr w:rsidR="00AD784C" w14:paraId="17E0846B" w14:textId="77777777">
        <w:trPr>
          <w:trHeight w:hRule="exact" w:val="836"/>
        </w:trPr>
        <w:tc>
          <w:tcPr>
            <w:tcW w:w="8273" w:type="dxa"/>
            <w:shd w:val="clear" w:color="auto" w:fill="auto"/>
            <w:tcMar>
              <w:top w:w="170" w:type="dxa"/>
              <w:bottom w:w="510" w:type="dxa"/>
            </w:tcMar>
          </w:tcPr>
          <w:p w14:paraId="478D6ECD" w14:textId="77777777" w:rsidR="00BC4C09" w:rsidRPr="00AD784C" w:rsidRDefault="00374DFA" w:rsidP="004F5FDF">
            <w:pPr>
              <w:pStyle w:val="DHHSmainsubheading"/>
            </w:pPr>
          </w:p>
        </w:tc>
      </w:tr>
    </w:tbl>
    <w:p w14:paraId="1B44BD76" w14:textId="77777777" w:rsidR="00B21610" w:rsidRDefault="00374DFA" w:rsidP="00926DF5">
      <w:pPr>
        <w:pStyle w:val="DHHSbody"/>
        <w:rPr>
          <w:rStyle w:val="Hyperlink"/>
          <w:rFonts w:ascii="Calibri" w:eastAsiaTheme="minorHAnsi" w:hAnsi="Calibri" w:cs="Calibri"/>
          <w:sz w:val="22"/>
          <w:szCs w:val="22"/>
          <w:highlight w:val="yellow"/>
          <w:lang w:eastAsia="en-AU"/>
        </w:rPr>
      </w:pPr>
    </w:p>
    <w:p w14:paraId="3725215F" w14:textId="77777777" w:rsidR="00677DE7" w:rsidRPr="00C96D24" w:rsidRDefault="00A5164C" w:rsidP="4A35C9ED">
      <w:pPr>
        <w:pStyle w:val="DHHSbody"/>
        <w:rPr>
          <w:rStyle w:val="Hyperlink"/>
          <w:highlight w:val="yellow"/>
        </w:rPr>
      </w:pPr>
      <w:r w:rsidRPr="4A35C9ED">
        <w:rPr>
          <w:rStyle w:val="Hyperlink"/>
          <w:i/>
          <w:iCs/>
          <w:color w:val="201547"/>
          <w:sz w:val="18"/>
          <w:szCs w:val="18"/>
          <w:u w:val="none"/>
        </w:rPr>
        <w:t xml:space="preserve">Guidance on how to prepare your COVID Safe plan is available </w:t>
      </w:r>
      <w:r w:rsidRPr="4A35C9ED">
        <w:rPr>
          <w:rStyle w:val="Hyperlink"/>
          <w:i/>
          <w:iCs/>
          <w:color w:val="201547"/>
          <w:sz w:val="18"/>
          <w:szCs w:val="18"/>
          <w:u w:val="single"/>
        </w:rPr>
        <w:t>here</w:t>
      </w:r>
      <w:r w:rsidRPr="4A35C9ED">
        <w:rPr>
          <w:rStyle w:val="Hyperlink"/>
          <w:i/>
          <w:iCs/>
          <w:color w:val="201547"/>
          <w:sz w:val="18"/>
          <w:szCs w:val="18"/>
          <w:u w:val="none"/>
        </w:rPr>
        <w:t xml:space="preserve">. </w:t>
      </w:r>
    </w:p>
    <w:p w14:paraId="267E1A9F" w14:textId="77777777" w:rsidR="00FE2779" w:rsidRPr="00FE2779" w:rsidRDefault="00A5164C"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b/>
          <w:bCs/>
          <w:color w:val="201547"/>
          <w:u w:val="none"/>
        </w:rPr>
        <w:t>Our COVID Safe Plan</w:t>
      </w:r>
    </w:p>
    <w:p w14:paraId="4ED008D2" w14:textId="77777777" w:rsidR="00FE2779" w:rsidRPr="00FE2779" w:rsidRDefault="00A5164C"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color w:val="201547"/>
          <w:u w:val="none"/>
        </w:rPr>
        <w:t xml:space="preserve">Business name: </w:t>
      </w:r>
      <w:r>
        <w:rPr>
          <w:rStyle w:val="Hyperlink"/>
          <w:color w:val="201547"/>
          <w:u w:val="none"/>
        </w:rPr>
        <w:tab/>
      </w:r>
      <w:r>
        <w:rPr>
          <w:rStyle w:val="Hyperlink"/>
          <w:color w:val="201547"/>
          <w:u w:val="none"/>
        </w:rPr>
        <w:tab/>
        <w:t>Cranbourne Friends, Royal Botanic Gardens Victoria Inc.</w:t>
      </w:r>
    </w:p>
    <w:p w14:paraId="1DEF4FEF" w14:textId="77777777" w:rsidR="00FE2779" w:rsidRDefault="00A5164C"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color w:val="201547"/>
          <w:u w:val="none"/>
        </w:rPr>
        <w:t xml:space="preserve">Site location: </w:t>
      </w:r>
      <w:r>
        <w:rPr>
          <w:rStyle w:val="Hyperlink"/>
          <w:color w:val="201547"/>
          <w:u w:val="none"/>
        </w:rPr>
        <w:tab/>
      </w:r>
      <w:r>
        <w:rPr>
          <w:rStyle w:val="Hyperlink"/>
          <w:color w:val="201547"/>
          <w:u w:val="none"/>
        </w:rPr>
        <w:tab/>
      </w:r>
      <w:r>
        <w:rPr>
          <w:rStyle w:val="Hyperlink"/>
          <w:color w:val="201547"/>
          <w:u w:val="none"/>
        </w:rPr>
        <w:tab/>
        <w:t>Elliot Centre, 1000 Ballarto Road, Cranbourne 3977</w:t>
      </w:r>
    </w:p>
    <w:p w14:paraId="00DA5008" w14:textId="77777777" w:rsidR="00FE2779" w:rsidRDefault="00A5164C"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color w:val="201547"/>
          <w:u w:val="none"/>
        </w:rPr>
        <w:t xml:space="preserve">Contact person: </w:t>
      </w:r>
      <w:r>
        <w:rPr>
          <w:rStyle w:val="Hyperlink"/>
          <w:color w:val="201547"/>
          <w:u w:val="none"/>
        </w:rPr>
        <w:tab/>
      </w:r>
      <w:r>
        <w:rPr>
          <w:rStyle w:val="Hyperlink"/>
          <w:color w:val="201547"/>
          <w:u w:val="none"/>
        </w:rPr>
        <w:tab/>
        <w:t>Erin Cosgriff /Chris Russell</w:t>
      </w:r>
    </w:p>
    <w:p w14:paraId="523CEBF7" w14:textId="77777777" w:rsidR="00F304E7" w:rsidRDefault="00A5164C"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color w:val="201547"/>
          <w:u w:val="none"/>
        </w:rPr>
        <w:t>Contact person phone:</w:t>
      </w:r>
      <w:r>
        <w:rPr>
          <w:rStyle w:val="Hyperlink"/>
          <w:color w:val="201547"/>
          <w:u w:val="none"/>
        </w:rPr>
        <w:tab/>
        <w:t xml:space="preserve"> </w:t>
      </w:r>
      <w:r>
        <w:rPr>
          <w:rStyle w:val="Hyperlink"/>
          <w:color w:val="201547"/>
          <w:u w:val="none"/>
        </w:rPr>
        <w:tab/>
        <w:t>Erin +61 419518621 Chris +61 408 471 135</w:t>
      </w:r>
    </w:p>
    <w:p w14:paraId="06355141" w14:textId="77777777" w:rsidR="00DE50D6" w:rsidRDefault="00A5164C"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t>28 February 2021</w:t>
      </w:r>
      <w:r w:rsidRPr="44F3BEA9">
        <w:rPr>
          <w:rStyle w:val="Hyperlink"/>
          <w:color w:val="201547"/>
          <w:u w:val="none"/>
        </w:rPr>
        <w:t>.</w:t>
      </w:r>
    </w:p>
    <w:p w14:paraId="467AE67B" w14:textId="77777777" w:rsidR="00AC3514" w:rsidRPr="00A3455D" w:rsidRDefault="00A5164C">
      <w:pPr>
        <w:rPr>
          <w:rStyle w:val="Hyperlink"/>
          <w:rFonts w:ascii="Arial" w:eastAsia="Times" w:hAnsi="Arial" w:cs="Times New Roman"/>
          <w:sz w:val="20"/>
          <w:szCs w:val="20"/>
          <w:lang w:eastAsia="en-US"/>
        </w:rPr>
      </w:pPr>
      <w:r w:rsidRPr="00A3455D">
        <w:rPr>
          <w:rStyle w:val="Hyperlink"/>
          <w:rFonts w:ascii="Arial" w:eastAsia="Times" w:hAnsi="Arial" w:cs="Times New Roman"/>
          <w:color w:val="auto"/>
          <w:sz w:val="20"/>
          <w:szCs w:val="20"/>
          <w:lang w:eastAsia="en-US"/>
        </w:rPr>
        <w:t>*Response to COVID-19 pandemic at RBGV is guided by the COVID-19 Pandemic Response Framework, underpinned by the COVID-19 Action Plan and High-Risk Occurrence (HRO) as routinely reported to RBG Board Risk Committee</w:t>
      </w:r>
    </w:p>
    <w:p w14:paraId="73E8DB8A" w14:textId="77777777" w:rsidR="00F304E7" w:rsidRDefault="00374DFA">
      <w:pPr>
        <w:rPr>
          <w:rStyle w:val="Hyperlink"/>
        </w:rPr>
      </w:pPr>
    </w:p>
    <w:tbl>
      <w:tblPr>
        <w:tblStyle w:val="TableGrid"/>
        <w:tblW w:w="10271" w:type="dxa"/>
        <w:tblLook w:val="04A0" w:firstRow="1" w:lastRow="0" w:firstColumn="1" w:lastColumn="0" w:noHBand="0" w:noVBand="1"/>
      </w:tblPr>
      <w:tblGrid>
        <w:gridCol w:w="3495"/>
        <w:gridCol w:w="6776"/>
      </w:tblGrid>
      <w:tr w:rsidR="00B17DDD" w:rsidRPr="00735AA4" w14:paraId="76BFF9AC" w14:textId="77777777">
        <w:trPr>
          <w:trHeight w:val="352"/>
          <w:tblHeader/>
        </w:trPr>
        <w:tc>
          <w:tcPr>
            <w:tcW w:w="3495" w:type="dxa"/>
            <w:shd w:val="clear" w:color="auto" w:fill="201547"/>
          </w:tcPr>
          <w:p w14:paraId="473B3BB0" w14:textId="77777777" w:rsidR="00ED1636" w:rsidRPr="00735AA4" w:rsidRDefault="00A5164C"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466DA0D6" w14:textId="77777777" w:rsidR="00ED1636" w:rsidRPr="00735AA4" w:rsidRDefault="00A5164C"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ED1636" w:rsidRPr="001726E1" w14:paraId="7498CA11" w14:textId="77777777">
        <w:trPr>
          <w:trHeight w:val="275"/>
        </w:trPr>
        <w:tc>
          <w:tcPr>
            <w:tcW w:w="10271" w:type="dxa"/>
            <w:gridSpan w:val="2"/>
            <w:shd w:val="clear" w:color="auto" w:fill="E6E2F6"/>
            <w:vAlign w:val="center"/>
          </w:tcPr>
          <w:p w14:paraId="3DDA23B6" w14:textId="77777777" w:rsidR="00ED1636" w:rsidRPr="00ED1636" w:rsidRDefault="00A5164C"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62BAA8C0" w14:textId="77777777">
        <w:trPr>
          <w:trHeight w:val="2136"/>
        </w:trPr>
        <w:tc>
          <w:tcPr>
            <w:tcW w:w="3495" w:type="dxa"/>
            <w:vAlign w:val="center"/>
          </w:tcPr>
          <w:p w14:paraId="248CDCEC" w14:textId="585B3FC3" w:rsidR="00FE2779" w:rsidRPr="007360F9" w:rsidRDefault="00A5164C"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w:t>
            </w:r>
            <w:r w:rsidR="00CC0426">
              <w:rPr>
                <w:sz w:val="18"/>
                <w:szCs w:val="18"/>
              </w:rPr>
              <w:t xml:space="preserve"> for members/participants</w:t>
            </w:r>
            <w:r>
              <w:rPr>
                <w:sz w:val="18"/>
                <w:szCs w:val="18"/>
              </w:rPr>
              <w:t xml:space="preserve">. </w:t>
            </w:r>
          </w:p>
        </w:tc>
        <w:tc>
          <w:tcPr>
            <w:tcW w:w="6775" w:type="dxa"/>
            <w:vAlign w:val="center"/>
          </w:tcPr>
          <w:p w14:paraId="4B040F31"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75C7B33F" w14:textId="77777777" w:rsidR="00F45A0A" w:rsidRDefault="00A5164C" w:rsidP="000873A1">
            <w:pPr>
              <w:pStyle w:val="BodyText"/>
              <w:numPr>
                <w:ilvl w:val="0"/>
                <w:numId w:val="10"/>
              </w:numPr>
              <w:spacing w:before="0" w:after="0" w:line="240" w:lineRule="auto"/>
              <w:rPr>
                <w:rFonts w:ascii="Arial" w:hAnsi="Arial" w:cs="Arial"/>
                <w:i/>
                <w:iCs/>
                <w:color w:val="7F7F7F" w:themeColor="text1" w:themeTint="80"/>
                <w:sz w:val="18"/>
                <w:szCs w:val="18"/>
              </w:rPr>
            </w:pPr>
            <w:r w:rsidRPr="00462490">
              <w:rPr>
                <w:rFonts w:ascii="Arial" w:hAnsi="Arial" w:cs="Arial"/>
                <w:b/>
                <w:bCs/>
                <w:i/>
                <w:iCs/>
                <w:color w:val="7F7F7F" w:themeColor="text1" w:themeTint="80"/>
                <w:sz w:val="18"/>
                <w:szCs w:val="18"/>
              </w:rPr>
              <w:t>Hand sanitiser</w:t>
            </w:r>
            <w:r>
              <w:rPr>
                <w:rFonts w:ascii="Arial" w:hAnsi="Arial" w:cs="Arial"/>
                <w:i/>
                <w:iCs/>
                <w:color w:val="7F7F7F" w:themeColor="text1" w:themeTint="80"/>
                <w:sz w:val="18"/>
                <w:szCs w:val="18"/>
              </w:rPr>
              <w:t xml:space="preserve"> stations are established in key areas of the Elliot centre including the entry foyer, bathroom, kitchen, office, library and meeting rooms.</w:t>
            </w:r>
          </w:p>
          <w:p w14:paraId="09348009" w14:textId="77777777" w:rsidR="000873A1" w:rsidRPr="000873A1" w:rsidRDefault="00A5164C" w:rsidP="000873A1">
            <w:pPr>
              <w:pStyle w:val="BodyText"/>
              <w:numPr>
                <w:ilvl w:val="0"/>
                <w:numId w:val="10"/>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Amenities are well stocked with </w:t>
            </w:r>
            <w:r w:rsidRPr="00462490">
              <w:rPr>
                <w:rFonts w:ascii="Arial" w:hAnsi="Arial" w:cs="Arial"/>
                <w:b/>
                <w:bCs/>
                <w:i/>
                <w:iCs/>
                <w:color w:val="7F7F7F" w:themeColor="text1" w:themeTint="80"/>
                <w:sz w:val="18"/>
                <w:szCs w:val="18"/>
              </w:rPr>
              <w:t>soap and paper towels</w:t>
            </w:r>
            <w:r>
              <w:rPr>
                <w:rFonts w:ascii="Arial" w:hAnsi="Arial" w:cs="Arial"/>
                <w:b/>
                <w:bCs/>
                <w:i/>
                <w:iCs/>
                <w:color w:val="7F7F7F" w:themeColor="text1" w:themeTint="80"/>
                <w:sz w:val="18"/>
                <w:szCs w:val="18"/>
              </w:rPr>
              <w:t>.</w:t>
            </w:r>
          </w:p>
          <w:p w14:paraId="3E208E65" w14:textId="77777777" w:rsidR="00180700" w:rsidRPr="000873A1" w:rsidRDefault="00A5164C" w:rsidP="000873A1">
            <w:pPr>
              <w:pStyle w:val="NormalWeb"/>
              <w:numPr>
                <w:ilvl w:val="0"/>
                <w:numId w:val="10"/>
              </w:numPr>
              <w:shd w:val="clear" w:color="auto" w:fill="FFFFFF"/>
              <w:rPr>
                <w:rFonts w:ascii="ArialMT" w:hAnsi="ArialMT"/>
                <w:i/>
                <w:iCs/>
                <w:color w:val="808080" w:themeColor="background1" w:themeShade="80"/>
                <w:sz w:val="18"/>
                <w:szCs w:val="18"/>
              </w:rPr>
            </w:pPr>
            <w:r w:rsidRPr="000873A1">
              <w:rPr>
                <w:rFonts w:ascii="ArialMT" w:hAnsi="ArialMT"/>
                <w:i/>
                <w:iCs/>
                <w:color w:val="808080" w:themeColor="background1" w:themeShade="80"/>
                <w:sz w:val="18"/>
                <w:szCs w:val="18"/>
              </w:rPr>
              <w:t>Rubbish bins are available to dispose of paper towels</w:t>
            </w:r>
            <w:r>
              <w:rPr>
                <w:rFonts w:ascii="ArialMT" w:hAnsi="ArialMT"/>
                <w:i/>
                <w:iCs/>
                <w:color w:val="808080" w:themeColor="background1" w:themeShade="80"/>
                <w:sz w:val="18"/>
                <w:szCs w:val="18"/>
              </w:rPr>
              <w:t>.</w:t>
            </w:r>
            <w:r w:rsidRPr="000873A1">
              <w:rPr>
                <w:rFonts w:ascii="Arial" w:hAnsi="Arial" w:cs="Arial"/>
                <w:i/>
                <w:iCs/>
                <w:color w:val="808080" w:themeColor="background1" w:themeShade="80"/>
                <w:sz w:val="18"/>
                <w:szCs w:val="18"/>
              </w:rPr>
              <w:t xml:space="preserve"> </w:t>
            </w:r>
          </w:p>
          <w:p w14:paraId="02038A38" w14:textId="77777777" w:rsidR="00F45A0A" w:rsidRPr="00462490" w:rsidRDefault="00A5164C" w:rsidP="000873A1">
            <w:pPr>
              <w:pStyle w:val="BodyText"/>
              <w:numPr>
                <w:ilvl w:val="0"/>
                <w:numId w:val="10"/>
              </w:numPr>
              <w:spacing w:before="0" w:after="0" w:line="240" w:lineRule="auto"/>
              <w:rPr>
                <w:rFonts w:ascii="Arial" w:hAnsi="Arial" w:cs="Arial"/>
                <w:b/>
                <w:bCs/>
                <w:i/>
                <w:iCs/>
                <w:color w:val="7F7F7F" w:themeColor="text1" w:themeTint="80"/>
                <w:sz w:val="18"/>
                <w:szCs w:val="18"/>
              </w:rPr>
            </w:pPr>
            <w:r>
              <w:rPr>
                <w:rFonts w:ascii="Arial" w:hAnsi="Arial" w:cs="Arial"/>
                <w:i/>
                <w:iCs/>
                <w:color w:val="7F7F7F" w:themeColor="text1" w:themeTint="80"/>
                <w:sz w:val="18"/>
                <w:szCs w:val="18"/>
              </w:rPr>
              <w:t xml:space="preserve">Instruction on how to wash and sanitise hands provided through </w:t>
            </w:r>
            <w:r w:rsidRPr="00462490">
              <w:rPr>
                <w:rFonts w:ascii="Arial" w:hAnsi="Arial" w:cs="Arial"/>
                <w:b/>
                <w:bCs/>
                <w:i/>
                <w:iCs/>
                <w:color w:val="7F7F7F" w:themeColor="text1" w:themeTint="80"/>
                <w:sz w:val="18"/>
                <w:szCs w:val="18"/>
              </w:rPr>
              <w:t xml:space="preserve">posters and </w:t>
            </w:r>
            <w:r>
              <w:rPr>
                <w:rFonts w:ascii="Arial" w:hAnsi="Arial" w:cs="Arial"/>
                <w:b/>
                <w:bCs/>
                <w:i/>
                <w:iCs/>
                <w:color w:val="7F7F7F" w:themeColor="text1" w:themeTint="80"/>
                <w:sz w:val="18"/>
                <w:szCs w:val="18"/>
              </w:rPr>
              <w:t>e-</w:t>
            </w:r>
            <w:r w:rsidRPr="00462490">
              <w:rPr>
                <w:rFonts w:ascii="Arial" w:hAnsi="Arial" w:cs="Arial"/>
                <w:b/>
                <w:bCs/>
                <w:i/>
                <w:iCs/>
                <w:color w:val="7F7F7F" w:themeColor="text1" w:themeTint="80"/>
                <w:sz w:val="18"/>
                <w:szCs w:val="18"/>
              </w:rPr>
              <w:t>communications</w:t>
            </w:r>
            <w:r>
              <w:rPr>
                <w:rFonts w:ascii="Arial" w:hAnsi="Arial" w:cs="Arial"/>
                <w:b/>
                <w:bCs/>
                <w:i/>
                <w:iCs/>
                <w:color w:val="7F7F7F" w:themeColor="text1" w:themeTint="80"/>
                <w:sz w:val="18"/>
                <w:szCs w:val="18"/>
              </w:rPr>
              <w:t>.</w:t>
            </w:r>
          </w:p>
          <w:p w14:paraId="5CDA2B6F" w14:textId="77777777" w:rsidR="00D3670F" w:rsidRDefault="00A5164C" w:rsidP="000873A1">
            <w:pPr>
              <w:pStyle w:val="BodyText"/>
              <w:numPr>
                <w:ilvl w:val="0"/>
                <w:numId w:val="10"/>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Hand sanitiser </w:t>
            </w:r>
            <w:r w:rsidRPr="002D05A6">
              <w:rPr>
                <w:rFonts w:ascii="Arial" w:hAnsi="Arial" w:cs="Arial"/>
                <w:i/>
                <w:iCs/>
                <w:color w:val="7F7F7F" w:themeColor="text1" w:themeTint="80"/>
                <w:sz w:val="18"/>
                <w:szCs w:val="18"/>
              </w:rPr>
              <w:t>is refilled regularly</w:t>
            </w:r>
            <w:r>
              <w:rPr>
                <w:rFonts w:ascii="Arial" w:hAnsi="Arial" w:cs="Arial"/>
                <w:i/>
                <w:iCs/>
                <w:color w:val="7F7F7F" w:themeColor="text1" w:themeTint="80"/>
                <w:sz w:val="18"/>
                <w:szCs w:val="18"/>
              </w:rPr>
              <w:t>.</w:t>
            </w:r>
          </w:p>
          <w:p w14:paraId="38C117CB" w14:textId="77777777" w:rsidR="00705FDB" w:rsidRPr="006F157F" w:rsidRDefault="00374DFA" w:rsidP="00705FDB">
            <w:pPr>
              <w:pStyle w:val="BodyText"/>
              <w:spacing w:before="0" w:after="0" w:line="240" w:lineRule="auto"/>
              <w:ind w:left="720"/>
              <w:rPr>
                <w:rFonts w:ascii="Arial" w:hAnsi="Arial" w:cs="Arial"/>
                <w:i/>
                <w:iCs/>
                <w:color w:val="7F7F7F" w:themeColor="text1" w:themeTint="80"/>
                <w:sz w:val="18"/>
                <w:szCs w:val="18"/>
              </w:rPr>
            </w:pPr>
          </w:p>
        </w:tc>
      </w:tr>
      <w:tr w:rsidR="00254271" w14:paraId="5C67B4A1" w14:textId="77777777">
        <w:trPr>
          <w:trHeight w:val="2136"/>
        </w:trPr>
        <w:tc>
          <w:tcPr>
            <w:tcW w:w="3495" w:type="dxa"/>
            <w:vAlign w:val="center"/>
          </w:tcPr>
          <w:p w14:paraId="2DE8BE12" w14:textId="77777777" w:rsidR="00B17DDD" w:rsidRPr="007360F9" w:rsidRDefault="00A5164C"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6775" w:type="dxa"/>
            <w:vAlign w:val="center"/>
          </w:tcPr>
          <w:p w14:paraId="54D076BB" w14:textId="77777777" w:rsidR="00310ABD" w:rsidRPr="00254271" w:rsidRDefault="00A5164C" w:rsidP="00E042EC">
            <w:pPr>
              <w:pStyle w:val="BodyText"/>
              <w:numPr>
                <w:ilvl w:val="0"/>
                <w:numId w:val="11"/>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Utilise air conditioning and/or open windows when facility is first opened and during use.</w:t>
            </w:r>
          </w:p>
        </w:tc>
      </w:tr>
      <w:tr w:rsidR="0061257F" w14:paraId="6AF8AA9C" w14:textId="77777777">
        <w:trPr>
          <w:trHeight w:val="763"/>
        </w:trPr>
        <w:tc>
          <w:tcPr>
            <w:tcW w:w="3495" w:type="dxa"/>
            <w:vAlign w:val="center"/>
          </w:tcPr>
          <w:p w14:paraId="11897662" w14:textId="7F24EFC7" w:rsidR="0061257F" w:rsidRDefault="007D56EA" w:rsidP="00451536">
            <w:pPr>
              <w:pStyle w:val="Heading4"/>
              <w:keepNext w:val="0"/>
              <w:keepLines w:val="0"/>
              <w:numPr>
                <w:ilvl w:val="3"/>
                <w:numId w:val="0"/>
              </w:numPr>
              <w:tabs>
                <w:tab w:val="num" w:pos="0"/>
              </w:tabs>
              <w:spacing w:before="0" w:after="0" w:line="240" w:lineRule="auto"/>
              <w:rPr>
                <w:sz w:val="18"/>
                <w:szCs w:val="18"/>
              </w:rPr>
            </w:pPr>
            <w:r>
              <w:rPr>
                <w:sz w:val="18"/>
                <w:szCs w:val="18"/>
              </w:rPr>
              <w:t>In area</w:t>
            </w:r>
            <w:r w:rsidR="00A5164C">
              <w:rPr>
                <w:sz w:val="18"/>
                <w:szCs w:val="18"/>
              </w:rPr>
              <w:t xml:space="preserve">s where it is required, ensure all </w:t>
            </w:r>
            <w:r>
              <w:rPr>
                <w:sz w:val="18"/>
                <w:szCs w:val="18"/>
              </w:rPr>
              <w:t>members</w:t>
            </w:r>
            <w:r w:rsidR="00A5164C">
              <w:rPr>
                <w:sz w:val="18"/>
                <w:szCs w:val="18"/>
              </w:rPr>
              <w:t xml:space="preserve"> wear a face covering and/or required PPE, </w:t>
            </w:r>
            <w:r w:rsidR="00A5164C" w:rsidRPr="00B21610">
              <w:rPr>
                <w:sz w:val="18"/>
                <w:szCs w:val="18"/>
              </w:rPr>
              <w:t>unless a lawful exception applies</w:t>
            </w:r>
            <w:r w:rsidR="00A5164C">
              <w:rPr>
                <w:sz w:val="18"/>
                <w:szCs w:val="18"/>
              </w:rPr>
              <w:t>. Ensure adequate face coverings</w:t>
            </w:r>
            <w:r>
              <w:rPr>
                <w:sz w:val="18"/>
                <w:szCs w:val="18"/>
              </w:rPr>
              <w:t xml:space="preserve"> </w:t>
            </w:r>
            <w:r w:rsidR="00A5164C">
              <w:rPr>
                <w:sz w:val="18"/>
                <w:szCs w:val="18"/>
              </w:rPr>
              <w:t>a</w:t>
            </w:r>
            <w:r>
              <w:rPr>
                <w:sz w:val="18"/>
                <w:szCs w:val="18"/>
              </w:rPr>
              <w:t>vaila</w:t>
            </w:r>
            <w:r w:rsidR="00A5164C">
              <w:rPr>
                <w:sz w:val="18"/>
                <w:szCs w:val="18"/>
              </w:rPr>
              <w:t xml:space="preserve">ble to staff that do not have their own. </w:t>
            </w:r>
          </w:p>
        </w:tc>
        <w:tc>
          <w:tcPr>
            <w:tcW w:w="6775" w:type="dxa"/>
            <w:vAlign w:val="center"/>
          </w:tcPr>
          <w:p w14:paraId="618F44AC" w14:textId="77777777" w:rsidR="00A04230" w:rsidRDefault="00374DFA" w:rsidP="00BA74D4">
            <w:pPr>
              <w:pStyle w:val="BodyText"/>
              <w:spacing w:before="0" w:after="0" w:line="240" w:lineRule="auto"/>
              <w:ind w:left="720"/>
              <w:rPr>
                <w:rFonts w:ascii="Arial" w:hAnsi="Arial" w:cs="Arial"/>
                <w:i/>
                <w:iCs/>
                <w:color w:val="7F7F7F" w:themeColor="text1" w:themeTint="80"/>
                <w:sz w:val="18"/>
                <w:szCs w:val="18"/>
              </w:rPr>
            </w:pPr>
          </w:p>
          <w:p w14:paraId="504A67BB" w14:textId="77777777" w:rsidR="00072C40" w:rsidRDefault="00A5164C" w:rsidP="00A04230">
            <w:pPr>
              <w:pStyle w:val="BodyText"/>
              <w:numPr>
                <w:ilvl w:val="0"/>
                <w:numId w:val="11"/>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Members /visitors must comply with State Government regulations and RBGV recommendations in place at the time of attendance. If masks indoors are mandated, members and visitors must provide and wear them as per instructions. </w:t>
            </w:r>
            <w:r w:rsidRPr="004F37EA">
              <w:rPr>
                <w:rFonts w:ascii="Arial" w:hAnsi="Arial" w:cs="Arial"/>
                <w:b/>
                <w:bCs/>
                <w:i/>
                <w:iCs/>
                <w:color w:val="7F7F7F" w:themeColor="text1" w:themeTint="80"/>
                <w:sz w:val="18"/>
                <w:szCs w:val="18"/>
              </w:rPr>
              <w:t>A small supply of masks will be available.</w:t>
            </w:r>
          </w:p>
          <w:p w14:paraId="517A4454" w14:textId="77777777" w:rsidR="00A3740F" w:rsidRPr="00A3740F" w:rsidRDefault="00A5164C" w:rsidP="00A04230">
            <w:pPr>
              <w:pStyle w:val="BodyText"/>
              <w:numPr>
                <w:ilvl w:val="0"/>
                <w:numId w:val="11"/>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If a member has a l</w:t>
            </w:r>
            <w:r w:rsidRPr="4A35C9ED">
              <w:rPr>
                <w:rFonts w:ascii="Arial" w:hAnsi="Arial" w:cs="Arial"/>
                <w:i/>
                <w:iCs/>
                <w:color w:val="7F7F7F" w:themeColor="text1" w:themeTint="80"/>
                <w:sz w:val="18"/>
                <w:szCs w:val="18"/>
              </w:rPr>
              <w:t>awful exception</w:t>
            </w:r>
            <w:r>
              <w:rPr>
                <w:rFonts w:ascii="Arial" w:hAnsi="Arial" w:cs="Arial"/>
                <w:i/>
                <w:iCs/>
                <w:color w:val="7F7F7F" w:themeColor="text1" w:themeTint="80"/>
                <w:sz w:val="18"/>
                <w:szCs w:val="18"/>
              </w:rPr>
              <w:t xml:space="preserve"> (verified with a GP letter)</w:t>
            </w:r>
            <w:r w:rsidRPr="4A35C9ED">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 xml:space="preserve">they should communicate with the meeting organiser to assess risk and consider if reasonable strategies can be implemented to </w:t>
            </w:r>
            <w:r w:rsidRPr="4A35C9ED">
              <w:rPr>
                <w:rFonts w:ascii="Arial" w:hAnsi="Arial" w:cs="Arial"/>
                <w:i/>
                <w:iCs/>
                <w:color w:val="7F7F7F" w:themeColor="text1" w:themeTint="80"/>
                <w:sz w:val="18"/>
                <w:szCs w:val="18"/>
              </w:rPr>
              <w:t>minimise exposure</w:t>
            </w:r>
            <w:r>
              <w:rPr>
                <w:rFonts w:ascii="Arial" w:hAnsi="Arial" w:cs="Arial"/>
                <w:i/>
                <w:iCs/>
                <w:color w:val="7F7F7F" w:themeColor="text1" w:themeTint="80"/>
                <w:sz w:val="18"/>
                <w:szCs w:val="18"/>
              </w:rPr>
              <w:t xml:space="preserve">. Meeting organisers are advised to err on the side of caution. </w:t>
            </w:r>
          </w:p>
          <w:p w14:paraId="5A9C2AB9" w14:textId="77777777" w:rsidR="00F202ED" w:rsidRPr="001A06B8" w:rsidRDefault="00A5164C" w:rsidP="004F37EA">
            <w:pPr>
              <w:pStyle w:val="BodyText"/>
              <w:numPr>
                <w:ilvl w:val="0"/>
                <w:numId w:val="11"/>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Members </w:t>
            </w:r>
            <w:r w:rsidRPr="4A35C9ED">
              <w:rPr>
                <w:rFonts w:ascii="Arial" w:hAnsi="Arial" w:cs="Arial"/>
                <w:i/>
                <w:iCs/>
                <w:color w:val="7F7F7F" w:themeColor="text1" w:themeTint="80"/>
                <w:sz w:val="18"/>
                <w:szCs w:val="18"/>
              </w:rPr>
              <w:t xml:space="preserve">advised that bandanas and scarfs are </w:t>
            </w:r>
            <w:r>
              <w:rPr>
                <w:rFonts w:ascii="Arial" w:hAnsi="Arial" w:cs="Arial"/>
                <w:i/>
                <w:iCs/>
                <w:color w:val="7F7F7F" w:themeColor="text1" w:themeTint="80"/>
                <w:sz w:val="18"/>
                <w:szCs w:val="18"/>
              </w:rPr>
              <w:t>not</w:t>
            </w:r>
            <w:r w:rsidRPr="4A35C9ED">
              <w:rPr>
                <w:rFonts w:ascii="Arial" w:hAnsi="Arial" w:cs="Arial"/>
                <w:i/>
                <w:iCs/>
                <w:color w:val="7F7F7F" w:themeColor="text1" w:themeTint="80"/>
                <w:sz w:val="18"/>
                <w:szCs w:val="18"/>
              </w:rPr>
              <w:t xml:space="preserve"> permitted under government regulation</w:t>
            </w:r>
            <w:r>
              <w:rPr>
                <w:rFonts w:ascii="Arial" w:hAnsi="Arial" w:cs="Arial"/>
                <w:i/>
                <w:iCs/>
                <w:color w:val="7F7F7F" w:themeColor="text1" w:themeTint="80"/>
                <w:sz w:val="18"/>
                <w:szCs w:val="18"/>
              </w:rPr>
              <w:t>s</w:t>
            </w:r>
          </w:p>
          <w:p w14:paraId="341FDDBD" w14:textId="77777777" w:rsidR="00F202ED" w:rsidRDefault="00374DFA" w:rsidP="00F202ED">
            <w:pPr>
              <w:pStyle w:val="BodyText"/>
              <w:spacing w:before="0" w:after="0" w:line="240" w:lineRule="auto"/>
              <w:rPr>
                <w:rFonts w:ascii="Arial" w:hAnsi="Arial" w:cs="Arial"/>
                <w:i/>
                <w:iCs/>
                <w:color w:val="7F7F7F" w:themeColor="text1" w:themeTint="80"/>
                <w:sz w:val="18"/>
                <w:szCs w:val="18"/>
              </w:rPr>
            </w:pPr>
          </w:p>
          <w:p w14:paraId="458A7008" w14:textId="77777777" w:rsidR="00F202ED" w:rsidRPr="00BF2465" w:rsidRDefault="00374DFA" w:rsidP="00A130B8">
            <w:pPr>
              <w:pStyle w:val="BodyText"/>
              <w:spacing w:before="0" w:after="0" w:line="240" w:lineRule="auto"/>
              <w:rPr>
                <w:rFonts w:ascii="Arial" w:hAnsi="Arial" w:cs="Arial"/>
                <w:i/>
                <w:iCs/>
                <w:color w:val="7F7F7F" w:themeColor="text1" w:themeTint="80"/>
                <w:sz w:val="18"/>
                <w:szCs w:val="18"/>
              </w:rPr>
            </w:pPr>
          </w:p>
        </w:tc>
      </w:tr>
      <w:tr w:rsidR="00254271" w14:paraId="24ABA856" w14:textId="77777777">
        <w:trPr>
          <w:trHeight w:val="2136"/>
        </w:trPr>
        <w:tc>
          <w:tcPr>
            <w:tcW w:w="3495" w:type="dxa"/>
            <w:vAlign w:val="center"/>
          </w:tcPr>
          <w:p w14:paraId="60B61C5B" w14:textId="22831090" w:rsidR="005E7B99" w:rsidRPr="00372B76" w:rsidRDefault="00A5164C" w:rsidP="00916F10">
            <w:pPr>
              <w:pStyle w:val="Heading4"/>
              <w:keepNext w:val="0"/>
              <w:keepLines w:val="0"/>
              <w:numPr>
                <w:ilvl w:val="3"/>
                <w:numId w:val="0"/>
              </w:numPr>
              <w:tabs>
                <w:tab w:val="num" w:pos="0"/>
              </w:tabs>
              <w:spacing w:before="0" w:line="240" w:lineRule="auto"/>
            </w:pPr>
            <w:r>
              <w:rPr>
                <w:sz w:val="18"/>
                <w:szCs w:val="18"/>
              </w:rPr>
              <w:lastRenderedPageBreak/>
              <w:t xml:space="preserve">Provide training to </w:t>
            </w:r>
            <w:r w:rsidR="00CC0426" w:rsidRPr="00CC0426">
              <w:rPr>
                <w:sz w:val="18"/>
                <w:szCs w:val="18"/>
              </w:rPr>
              <w:t>members/participants</w:t>
            </w:r>
            <w:r>
              <w:rPr>
                <w:sz w:val="18"/>
                <w:szCs w:val="18"/>
              </w:rPr>
              <w:t xml:space="preserve"> on the correct use and disposal of face coverings and PPE, and on good hygiene practices and slowing the spread of coronavirus (COVID-19).</w:t>
            </w:r>
          </w:p>
        </w:tc>
        <w:tc>
          <w:tcPr>
            <w:tcW w:w="6775" w:type="dxa"/>
            <w:vAlign w:val="center"/>
          </w:tcPr>
          <w:p w14:paraId="456AA84C" w14:textId="77777777" w:rsidR="00B17DDD" w:rsidRDefault="00A5164C" w:rsidP="00491173">
            <w:pPr>
              <w:pStyle w:val="BodyText"/>
              <w:numPr>
                <w:ilvl w:val="0"/>
                <w:numId w:val="12"/>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At the commencement of meetings, facilitator to reiterate the importance of hand and cough hygiene, use of mask, and physical distancing.</w:t>
            </w:r>
          </w:p>
          <w:p w14:paraId="27C75243" w14:textId="77777777" w:rsidR="00072C40" w:rsidRPr="00B17DDD" w:rsidRDefault="00A5164C" w:rsidP="00491173">
            <w:pPr>
              <w:pStyle w:val="BodyText"/>
              <w:numPr>
                <w:ilvl w:val="0"/>
                <w:numId w:val="12"/>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Importance of not attending if unwell reinforced regularly through all member communications</w:t>
            </w:r>
          </w:p>
        </w:tc>
      </w:tr>
      <w:tr w:rsidR="008D127B" w14:paraId="0CAA1B20" w14:textId="77777777">
        <w:trPr>
          <w:trHeight w:val="2136"/>
        </w:trPr>
        <w:tc>
          <w:tcPr>
            <w:tcW w:w="3495" w:type="dxa"/>
            <w:vAlign w:val="center"/>
          </w:tcPr>
          <w:p w14:paraId="6865B678" w14:textId="77777777" w:rsidR="008D127B" w:rsidRDefault="00A5164C"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6775" w:type="dxa"/>
            <w:vAlign w:val="center"/>
          </w:tcPr>
          <w:p w14:paraId="21160186" w14:textId="77777777" w:rsidR="00072C40" w:rsidRDefault="00374DFA" w:rsidP="00C268B6">
            <w:pPr>
              <w:pStyle w:val="BodyText"/>
              <w:spacing w:before="0" w:after="0" w:line="240" w:lineRule="auto"/>
              <w:rPr>
                <w:rFonts w:ascii="Arial" w:hAnsi="Arial" w:cs="Arial"/>
                <w:i/>
                <w:iCs/>
                <w:color w:val="7F7F7F" w:themeColor="text1" w:themeTint="80"/>
                <w:sz w:val="18"/>
                <w:szCs w:val="18"/>
              </w:rPr>
            </w:pPr>
          </w:p>
          <w:p w14:paraId="644522AE" w14:textId="77777777" w:rsidR="008D127B" w:rsidRDefault="00A5164C" w:rsidP="00491173">
            <w:pPr>
              <w:pStyle w:val="BodyText"/>
              <w:numPr>
                <w:ilvl w:val="0"/>
                <w:numId w:val="13"/>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Each member to use sanitising wipes to clean their high touch surfaces including table, chair, work area pre- and post-each meeting.</w:t>
            </w:r>
          </w:p>
          <w:p w14:paraId="4B506578" w14:textId="77777777" w:rsidR="0051413F" w:rsidRDefault="00A5164C" w:rsidP="00491173">
            <w:pPr>
              <w:pStyle w:val="BodyText"/>
              <w:numPr>
                <w:ilvl w:val="0"/>
                <w:numId w:val="13"/>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*Adequate cleaning supplies on hand.</w:t>
            </w:r>
          </w:p>
          <w:p w14:paraId="66519AE3" w14:textId="77777777" w:rsidR="003D69C0" w:rsidRDefault="00A5164C" w:rsidP="0051413F">
            <w:pPr>
              <w:pStyle w:val="BodyText"/>
              <w:numPr>
                <w:ilvl w:val="0"/>
                <w:numId w:val="13"/>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*Workspace / meeting room furniture zoned to establish and maintain physical spaces</w:t>
            </w:r>
          </w:p>
          <w:p w14:paraId="63AFDEB0" w14:textId="77777777" w:rsidR="0051413F" w:rsidRDefault="00A5164C" w:rsidP="0051413F">
            <w:pPr>
              <w:pStyle w:val="BodyText"/>
              <w:numPr>
                <w:ilvl w:val="0"/>
                <w:numId w:val="13"/>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Tea and coffee provided in single serve sachets, members to bring their own cup, milk and other refreshments - food </w:t>
            </w:r>
            <w:r w:rsidRPr="004F37EA">
              <w:rPr>
                <w:rFonts w:ascii="Arial" w:hAnsi="Arial" w:cs="Arial"/>
                <w:i/>
                <w:iCs/>
                <w:color w:val="7F7F7F" w:themeColor="text1" w:themeTint="80"/>
                <w:sz w:val="18"/>
                <w:szCs w:val="18"/>
                <w:u w:val="single"/>
              </w:rPr>
              <w:t>not</w:t>
            </w:r>
            <w:r>
              <w:rPr>
                <w:rFonts w:ascii="Arial" w:hAnsi="Arial" w:cs="Arial"/>
                <w:i/>
                <w:iCs/>
                <w:color w:val="7F7F7F" w:themeColor="text1" w:themeTint="80"/>
                <w:sz w:val="18"/>
                <w:szCs w:val="18"/>
              </w:rPr>
              <w:t xml:space="preserve"> to be shared unless in single serve packs. Recommend cup washing in hot water and detergent, dry with </w:t>
            </w:r>
            <w:r w:rsidRPr="00DB06A5">
              <w:rPr>
                <w:rFonts w:ascii="Arial" w:hAnsi="Arial" w:cs="Arial"/>
                <w:b/>
                <w:bCs/>
                <w:i/>
                <w:iCs/>
                <w:color w:val="7F7F7F" w:themeColor="text1" w:themeTint="80"/>
                <w:sz w:val="18"/>
                <w:szCs w:val="18"/>
              </w:rPr>
              <w:t>paper towel</w:t>
            </w:r>
            <w:r>
              <w:rPr>
                <w:rFonts w:ascii="Arial" w:hAnsi="Arial" w:cs="Arial"/>
                <w:i/>
                <w:iCs/>
                <w:color w:val="7F7F7F" w:themeColor="text1" w:themeTint="80"/>
                <w:sz w:val="18"/>
                <w:szCs w:val="18"/>
              </w:rPr>
              <w:t>. Kitchen high touch points such as handles of taps, refrigerator and kettle should be wiped after each person’s use, or one person designated to prepare beverages.</w:t>
            </w:r>
          </w:p>
          <w:p w14:paraId="6CFEF92D" w14:textId="77777777" w:rsidR="00DB06A5" w:rsidRPr="0051413F" w:rsidRDefault="00374DFA" w:rsidP="00DB06A5">
            <w:pPr>
              <w:pStyle w:val="BodyText"/>
              <w:spacing w:before="0" w:after="0" w:line="240" w:lineRule="auto"/>
              <w:ind w:left="720"/>
              <w:rPr>
                <w:rFonts w:ascii="Arial" w:hAnsi="Arial" w:cs="Arial"/>
                <w:i/>
                <w:iCs/>
                <w:color w:val="7F7F7F" w:themeColor="text1" w:themeTint="80"/>
                <w:sz w:val="18"/>
                <w:szCs w:val="18"/>
              </w:rPr>
            </w:pPr>
          </w:p>
        </w:tc>
      </w:tr>
    </w:tbl>
    <w:p w14:paraId="74DF6420" w14:textId="77777777" w:rsidR="00705FDB" w:rsidRDefault="00374DFA"/>
    <w:tbl>
      <w:tblPr>
        <w:tblStyle w:val="TableGrid"/>
        <w:tblW w:w="10456" w:type="dxa"/>
        <w:tblLook w:val="04A0" w:firstRow="1" w:lastRow="0" w:firstColumn="1" w:lastColumn="0" w:noHBand="0" w:noVBand="1"/>
      </w:tblPr>
      <w:tblGrid>
        <w:gridCol w:w="3527"/>
        <w:gridCol w:w="6929"/>
      </w:tblGrid>
      <w:tr w:rsidR="002C3278" w:rsidRPr="00735AA4" w14:paraId="74A02DB8" w14:textId="77777777">
        <w:trPr>
          <w:trHeight w:val="352"/>
          <w:tblHeader/>
        </w:trPr>
        <w:tc>
          <w:tcPr>
            <w:tcW w:w="3527" w:type="dxa"/>
            <w:shd w:val="clear" w:color="auto" w:fill="201547"/>
          </w:tcPr>
          <w:p w14:paraId="39112719" w14:textId="77777777" w:rsidR="002C3278"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6215AD24" w14:textId="77777777" w:rsidR="002C3278"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628F31A4" w14:textId="77777777">
        <w:trPr>
          <w:trHeight w:val="301"/>
        </w:trPr>
        <w:tc>
          <w:tcPr>
            <w:tcW w:w="10456" w:type="dxa"/>
            <w:gridSpan w:val="2"/>
            <w:shd w:val="clear" w:color="auto" w:fill="E6E2F6"/>
            <w:vAlign w:val="center"/>
          </w:tcPr>
          <w:p w14:paraId="4006DE69" w14:textId="77777777" w:rsidR="00B17DDD" w:rsidRPr="00ED1636" w:rsidRDefault="00A5164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B17DDD" w:rsidRPr="004573B3" w14:paraId="23670B8B" w14:textId="77777777">
        <w:trPr>
          <w:trHeight w:val="2593"/>
        </w:trPr>
        <w:tc>
          <w:tcPr>
            <w:tcW w:w="3527" w:type="dxa"/>
            <w:vAlign w:val="center"/>
          </w:tcPr>
          <w:p w14:paraId="2A705611" w14:textId="77777777" w:rsidR="00F241FA" w:rsidRPr="00372B76" w:rsidRDefault="00A5164C"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32A29CD3" w14:textId="77777777" w:rsidR="00AF294A" w:rsidRPr="00DB06A5" w:rsidRDefault="00A5164C" w:rsidP="00DB06A5">
            <w:pPr>
              <w:pStyle w:val="BodyText"/>
              <w:numPr>
                <w:ilvl w:val="0"/>
                <w:numId w:val="1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High touch surfaces being cleaned pre- and post- each meeting with sanitising wipes, including kitchen areas, bathrooms, door and cupboard handles, equipment and materials used in workshops and events </w:t>
            </w:r>
          </w:p>
        </w:tc>
      </w:tr>
      <w:tr w:rsidR="00B17DDD" w:rsidRPr="004573B3" w14:paraId="01443DD0" w14:textId="77777777">
        <w:trPr>
          <w:trHeight w:val="1531"/>
        </w:trPr>
        <w:tc>
          <w:tcPr>
            <w:tcW w:w="3527" w:type="dxa"/>
            <w:vAlign w:val="center"/>
          </w:tcPr>
          <w:p w14:paraId="43329283" w14:textId="77777777" w:rsidR="00B17DDD" w:rsidRPr="00FE2779" w:rsidRDefault="00A5164C"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p>
        </w:tc>
        <w:tc>
          <w:tcPr>
            <w:tcW w:w="6929" w:type="dxa"/>
            <w:vAlign w:val="center"/>
          </w:tcPr>
          <w:p w14:paraId="062B7C37" w14:textId="77777777" w:rsidR="00C6453D" w:rsidRPr="00C6453D" w:rsidRDefault="00A5164C" w:rsidP="00C6453D">
            <w:pPr>
              <w:pStyle w:val="BodyText"/>
              <w:numPr>
                <w:ilvl w:val="0"/>
                <w:numId w:val="33"/>
              </w:numPr>
              <w:spacing w:before="0" w:after="0" w:line="240" w:lineRule="auto"/>
              <w:rPr>
                <w:rFonts w:ascii="Arial" w:hAnsi="Arial" w:cs="Arial"/>
                <w:i/>
                <w:iCs/>
                <w:color w:val="808080" w:themeColor="background1" w:themeShade="80"/>
                <w:sz w:val="18"/>
                <w:szCs w:val="18"/>
              </w:rPr>
            </w:pPr>
            <w:r w:rsidRPr="00DB06A5">
              <w:rPr>
                <w:rFonts w:ascii="Arial" w:hAnsi="Arial" w:cs="Arial"/>
                <w:b/>
                <w:bCs/>
                <w:i/>
                <w:iCs/>
                <w:color w:val="808080" w:themeColor="background1" w:themeShade="80"/>
                <w:sz w:val="18"/>
                <w:szCs w:val="18"/>
              </w:rPr>
              <w:t>Methylated Spirits/water spray 1/5 dilution in spray bottles</w:t>
            </w:r>
            <w:r w:rsidRPr="00C6453D">
              <w:rPr>
                <w:rFonts w:ascii="Arial" w:hAnsi="Arial" w:cs="Arial"/>
                <w:i/>
                <w:iCs/>
                <w:color w:val="808080" w:themeColor="background1" w:themeShade="80"/>
                <w:sz w:val="18"/>
                <w:szCs w:val="18"/>
              </w:rPr>
              <w:t xml:space="preserve"> for surface cleaning </w:t>
            </w:r>
            <w:r>
              <w:rPr>
                <w:rFonts w:ascii="Arial" w:hAnsi="Arial" w:cs="Arial"/>
                <w:i/>
                <w:iCs/>
                <w:color w:val="808080" w:themeColor="background1" w:themeShade="80"/>
                <w:sz w:val="18"/>
                <w:szCs w:val="18"/>
              </w:rPr>
              <w:t>with paper towels</w:t>
            </w:r>
          </w:p>
          <w:p w14:paraId="4D490E8A" w14:textId="77777777" w:rsidR="00C6453D" w:rsidRPr="00C6453D" w:rsidRDefault="00A5164C" w:rsidP="00C6453D">
            <w:pPr>
              <w:pStyle w:val="BodyText"/>
              <w:numPr>
                <w:ilvl w:val="0"/>
                <w:numId w:val="33"/>
              </w:numPr>
              <w:spacing w:before="0" w:after="0" w:line="240" w:lineRule="auto"/>
              <w:rPr>
                <w:rFonts w:ascii="Arial" w:hAnsi="Arial" w:cs="Arial"/>
                <w:i/>
                <w:iCs/>
                <w:color w:val="808080" w:themeColor="background1" w:themeShade="80"/>
                <w:sz w:val="18"/>
                <w:szCs w:val="18"/>
              </w:rPr>
            </w:pPr>
            <w:r w:rsidRPr="00DB06A5">
              <w:rPr>
                <w:rFonts w:ascii="Arial" w:hAnsi="Arial" w:cs="Arial"/>
                <w:b/>
                <w:bCs/>
                <w:i/>
                <w:iCs/>
                <w:color w:val="808080" w:themeColor="background1" w:themeShade="80"/>
                <w:sz w:val="18"/>
                <w:szCs w:val="18"/>
              </w:rPr>
              <w:t>Liquid so</w:t>
            </w:r>
            <w:r>
              <w:rPr>
                <w:rFonts w:ascii="Arial" w:hAnsi="Arial" w:cs="Arial"/>
                <w:b/>
                <w:bCs/>
                <w:i/>
                <w:iCs/>
                <w:color w:val="808080" w:themeColor="background1" w:themeShade="80"/>
                <w:sz w:val="18"/>
                <w:szCs w:val="18"/>
              </w:rPr>
              <w:t>a</w:t>
            </w:r>
            <w:r w:rsidRPr="00DB06A5">
              <w:rPr>
                <w:rFonts w:ascii="Arial" w:hAnsi="Arial" w:cs="Arial"/>
                <w:b/>
                <w:bCs/>
                <w:i/>
                <w:iCs/>
                <w:color w:val="808080" w:themeColor="background1" w:themeShade="80"/>
                <w:sz w:val="18"/>
                <w:szCs w:val="18"/>
              </w:rPr>
              <w:t>p</w:t>
            </w:r>
            <w:r w:rsidRPr="00C6453D">
              <w:rPr>
                <w:rFonts w:ascii="Arial" w:hAnsi="Arial" w:cs="Arial"/>
                <w:i/>
                <w:iCs/>
                <w:color w:val="808080" w:themeColor="background1" w:themeShade="80"/>
                <w:sz w:val="18"/>
                <w:szCs w:val="18"/>
              </w:rPr>
              <w:t xml:space="preserve"> in bathroom and kitchen for washing hands</w:t>
            </w:r>
          </w:p>
          <w:p w14:paraId="06BFA5B1" w14:textId="77777777" w:rsidR="00695CBE" w:rsidRPr="00695CBE" w:rsidRDefault="00A5164C" w:rsidP="00C6453D">
            <w:pPr>
              <w:pStyle w:val="ListParagraph"/>
              <w:numPr>
                <w:ilvl w:val="0"/>
                <w:numId w:val="15"/>
              </w:numPr>
              <w:rPr>
                <w:rFonts w:ascii="Arial" w:eastAsia="Times New Roman" w:hAnsi="Arial" w:cs="Arial"/>
                <w:i/>
                <w:iCs/>
                <w:color w:val="7F7F7F" w:themeColor="text1" w:themeTint="80"/>
                <w:sz w:val="18"/>
                <w:szCs w:val="18"/>
                <w:lang w:eastAsia="en-US"/>
              </w:rPr>
            </w:pPr>
            <w:r w:rsidRPr="00C6453D">
              <w:rPr>
                <w:rFonts w:ascii="Arial" w:eastAsia="Times New Roman" w:hAnsi="Arial" w:cs="Arial"/>
                <w:i/>
                <w:iCs/>
                <w:color w:val="808080" w:themeColor="background1" w:themeShade="80"/>
                <w:sz w:val="18"/>
                <w:szCs w:val="18"/>
                <w:lang w:eastAsia="en-US"/>
              </w:rPr>
              <w:t>Stock levels actively managed</w:t>
            </w:r>
            <w:r>
              <w:rPr>
                <w:rFonts w:ascii="Arial" w:eastAsia="Times New Roman" w:hAnsi="Arial" w:cs="Arial"/>
                <w:i/>
                <w:iCs/>
                <w:color w:val="808080" w:themeColor="background1" w:themeShade="80"/>
                <w:sz w:val="18"/>
                <w:szCs w:val="18"/>
                <w:lang w:eastAsia="en-US"/>
              </w:rPr>
              <w:t xml:space="preserve"> by Committee </w:t>
            </w:r>
          </w:p>
        </w:tc>
      </w:tr>
    </w:tbl>
    <w:p w14:paraId="3204051E" w14:textId="77777777" w:rsidR="00F202ED" w:rsidRDefault="00374DFA"/>
    <w:tbl>
      <w:tblPr>
        <w:tblStyle w:val="TableGrid"/>
        <w:tblW w:w="10456" w:type="dxa"/>
        <w:tblLook w:val="04A0" w:firstRow="1" w:lastRow="0" w:firstColumn="1" w:lastColumn="0" w:noHBand="0" w:noVBand="1"/>
      </w:tblPr>
      <w:tblGrid>
        <w:gridCol w:w="3495"/>
        <w:gridCol w:w="32"/>
        <w:gridCol w:w="6929"/>
      </w:tblGrid>
      <w:tr w:rsidR="002C3278" w:rsidRPr="00735AA4" w14:paraId="0FE03800" w14:textId="77777777">
        <w:trPr>
          <w:trHeight w:val="352"/>
          <w:tblHeader/>
        </w:trPr>
        <w:tc>
          <w:tcPr>
            <w:tcW w:w="3495" w:type="dxa"/>
            <w:shd w:val="clear" w:color="auto" w:fill="201547"/>
          </w:tcPr>
          <w:p w14:paraId="5F451E59" w14:textId="77777777" w:rsidR="002C3278" w:rsidRPr="00735AA4" w:rsidRDefault="00A5164C" w:rsidP="00451536">
            <w:pPr>
              <w:pStyle w:val="BodyText"/>
              <w:spacing w:before="40" w:after="40" w:line="240" w:lineRule="auto"/>
              <w:jc w:val="both"/>
              <w:rPr>
                <w:rFonts w:ascii="Arial" w:hAnsi="Arial"/>
                <w:b/>
                <w:color w:val="FFFFFF" w:themeColor="background1"/>
                <w:sz w:val="18"/>
                <w:szCs w:val="18"/>
              </w:rPr>
            </w:pPr>
            <w:r>
              <w:br w:type="page"/>
            </w:r>
            <w:r w:rsidRPr="00705FDB">
              <w:rPr>
                <w:b/>
                <w:bCs/>
                <w:color w:val="FFFFFF" w:themeColor="background1"/>
              </w:rPr>
              <w:t>G</w:t>
            </w:r>
            <w:r>
              <w:rPr>
                <w:rFonts w:ascii="Arial" w:hAnsi="Arial"/>
                <w:b/>
                <w:color w:val="FFFFFF" w:themeColor="background1"/>
                <w:sz w:val="18"/>
                <w:szCs w:val="18"/>
              </w:rPr>
              <w:t>uidance</w:t>
            </w:r>
          </w:p>
        </w:tc>
        <w:tc>
          <w:tcPr>
            <w:tcW w:w="6961" w:type="dxa"/>
            <w:gridSpan w:val="2"/>
            <w:shd w:val="clear" w:color="auto" w:fill="201547"/>
          </w:tcPr>
          <w:p w14:paraId="79AA287D" w14:textId="77777777" w:rsidR="002C3278"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1D556F18" w14:textId="77777777">
        <w:trPr>
          <w:trHeight w:val="331"/>
        </w:trPr>
        <w:tc>
          <w:tcPr>
            <w:tcW w:w="10456" w:type="dxa"/>
            <w:gridSpan w:val="3"/>
            <w:shd w:val="clear" w:color="auto" w:fill="E6E2F6"/>
            <w:vAlign w:val="center"/>
          </w:tcPr>
          <w:p w14:paraId="27D123C1" w14:textId="77777777" w:rsidR="00B17DDD" w:rsidRPr="00372B76" w:rsidRDefault="00A5164C" w:rsidP="00B17DDD">
            <w:pPr>
              <w:rPr>
                <w:rFonts w:ascii="Arial" w:hAnsi="Arial" w:cs="Arial"/>
                <w:sz w:val="18"/>
                <w:szCs w:val="18"/>
              </w:rPr>
            </w:pPr>
            <w:r w:rsidRPr="00372B76">
              <w:rPr>
                <w:rFonts w:ascii="Arial" w:hAnsi="Arial" w:cs="Arial"/>
                <w:b/>
                <w:bCs/>
                <w:sz w:val="18"/>
                <w:szCs w:val="18"/>
              </w:rPr>
              <w:t>Physical distancing</w:t>
            </w:r>
            <w:r>
              <w:rPr>
                <w:rFonts w:ascii="Arial" w:hAnsi="Arial" w:cs="Arial"/>
                <w:b/>
                <w:bCs/>
                <w:sz w:val="18"/>
                <w:szCs w:val="18"/>
              </w:rPr>
              <w:t xml:space="preserve">, </w:t>
            </w:r>
            <w:r w:rsidRPr="00372B76">
              <w:rPr>
                <w:rFonts w:ascii="Arial" w:hAnsi="Arial" w:cs="Arial"/>
                <w:b/>
                <w:bCs/>
                <w:sz w:val="18"/>
                <w:szCs w:val="18"/>
              </w:rPr>
              <w:t>limiting workplace attendance</w:t>
            </w:r>
            <w:r>
              <w:rPr>
                <w:rFonts w:ascii="Arial" w:hAnsi="Arial" w:cs="Arial"/>
                <w:b/>
                <w:bCs/>
                <w:sz w:val="18"/>
                <w:szCs w:val="18"/>
              </w:rPr>
              <w:t xml:space="preserve"> and event/activity management</w:t>
            </w:r>
          </w:p>
        </w:tc>
      </w:tr>
      <w:tr w:rsidR="00372B76" w:rsidRPr="00372B76" w14:paraId="732EC2A5" w14:textId="77777777">
        <w:trPr>
          <w:trHeight w:val="2018"/>
        </w:trPr>
        <w:tc>
          <w:tcPr>
            <w:tcW w:w="3527" w:type="dxa"/>
            <w:gridSpan w:val="2"/>
            <w:vAlign w:val="center"/>
          </w:tcPr>
          <w:p w14:paraId="7193A63C" w14:textId="77777777" w:rsidR="00973ABC" w:rsidRPr="00372B76" w:rsidRDefault="00A5164C"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485D46AE" w14:textId="77777777" w:rsidR="00A737D8" w:rsidRDefault="00374DFA" w:rsidP="00967475">
            <w:pPr>
              <w:pStyle w:val="BodyText"/>
              <w:spacing w:before="0" w:after="0" w:line="240" w:lineRule="auto"/>
              <w:rPr>
                <w:rFonts w:ascii="Arial" w:hAnsi="Arial" w:cs="Arial"/>
                <w:i/>
                <w:iCs/>
                <w:color w:val="7F7F7F" w:themeColor="text1" w:themeTint="80"/>
                <w:sz w:val="18"/>
                <w:szCs w:val="18"/>
              </w:rPr>
            </w:pPr>
          </w:p>
          <w:p w14:paraId="3D6D56DB" w14:textId="77777777" w:rsidR="00DB06A5" w:rsidRDefault="00A5164C" w:rsidP="00A737D8">
            <w:pPr>
              <w:pStyle w:val="BodyText"/>
              <w:numPr>
                <w:ilvl w:val="0"/>
                <w:numId w:val="16"/>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Due to indoor constraint on numbers convenors/ meeting organisers encouraged to consider meeting outdoors when weather conditions and permissions allow.</w:t>
            </w:r>
          </w:p>
          <w:p w14:paraId="26A9DAA3" w14:textId="77777777" w:rsidR="004F37EA" w:rsidRDefault="00A5164C" w:rsidP="00A737D8">
            <w:pPr>
              <w:pStyle w:val="BodyText"/>
              <w:numPr>
                <w:ilvl w:val="0"/>
                <w:numId w:val="16"/>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Coordinators to ask members to book attendance at a session, exercising cut off bookings as per current regulations – indoors or out.</w:t>
            </w:r>
          </w:p>
          <w:p w14:paraId="5D357934" w14:textId="77777777" w:rsidR="00EE5A6A" w:rsidRDefault="00A5164C" w:rsidP="00A737D8">
            <w:pPr>
              <w:pStyle w:val="BodyText"/>
              <w:numPr>
                <w:ilvl w:val="0"/>
                <w:numId w:val="16"/>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In the event of a further lockdown, member group meetings to be held online.</w:t>
            </w:r>
          </w:p>
          <w:p w14:paraId="67779F7F" w14:textId="77777777" w:rsidR="00695CBE" w:rsidRPr="00A737D8" w:rsidRDefault="00374DFA" w:rsidP="00DB06A5">
            <w:pPr>
              <w:pStyle w:val="BodyText"/>
              <w:spacing w:before="0" w:after="0" w:line="240" w:lineRule="auto"/>
              <w:ind w:left="720"/>
              <w:rPr>
                <w:rFonts w:ascii="Arial" w:hAnsi="Arial" w:cs="Arial"/>
                <w:i/>
                <w:iCs/>
                <w:color w:val="7F7F7F" w:themeColor="text1" w:themeTint="80"/>
                <w:sz w:val="18"/>
                <w:szCs w:val="18"/>
              </w:rPr>
            </w:pPr>
          </w:p>
        </w:tc>
      </w:tr>
      <w:tr w:rsidR="00973ABC" w:rsidRPr="001A0E07" w14:paraId="17638EB5" w14:textId="77777777">
        <w:trPr>
          <w:trHeight w:val="1331"/>
        </w:trPr>
        <w:tc>
          <w:tcPr>
            <w:tcW w:w="3527" w:type="dxa"/>
            <w:gridSpan w:val="2"/>
            <w:vAlign w:val="center"/>
          </w:tcPr>
          <w:p w14:paraId="63EE2947" w14:textId="3FA9F049" w:rsidR="00973ABC" w:rsidRPr="00372B76" w:rsidRDefault="00A5164C" w:rsidP="00916F10">
            <w:r w:rsidRPr="039602F5">
              <w:rPr>
                <w:rFonts w:ascii="Arial" w:eastAsia="Arial" w:hAnsi="Arial" w:cs="Arial"/>
                <w:b/>
                <w:bCs/>
                <w:color w:val="201547"/>
                <w:sz w:val="18"/>
                <w:szCs w:val="18"/>
              </w:rPr>
              <w:lastRenderedPageBreak/>
              <w:t>Establish a system that ensures members are not working across multiple settings/work sites.</w:t>
            </w:r>
          </w:p>
        </w:tc>
        <w:tc>
          <w:tcPr>
            <w:tcW w:w="6929" w:type="dxa"/>
            <w:vAlign w:val="center"/>
          </w:tcPr>
          <w:p w14:paraId="42B27404" w14:textId="77777777" w:rsidR="00330473" w:rsidRPr="00873CE9" w:rsidRDefault="00A5164C" w:rsidP="150E9520">
            <w:pPr>
              <w:pStyle w:val="BodyText"/>
              <w:numPr>
                <w:ilvl w:val="0"/>
                <w:numId w:val="17"/>
              </w:numPr>
              <w:spacing w:before="0"/>
              <w:rPr>
                <w:rFonts w:ascii="Arial" w:hAnsi="Arial" w:cs="Arial"/>
                <w:i/>
                <w:iCs/>
                <w:color w:val="7F7F7F" w:themeColor="text1" w:themeTint="80"/>
                <w:sz w:val="18"/>
                <w:szCs w:val="18"/>
              </w:rPr>
            </w:pPr>
            <w:r>
              <w:rPr>
                <w:rFonts w:ascii="Arial" w:hAnsi="Arial" w:cs="Arial"/>
                <w:i/>
                <w:iCs/>
                <w:color w:val="7F7F7F" w:themeColor="text1" w:themeTint="80"/>
                <w:sz w:val="18"/>
                <w:szCs w:val="18"/>
              </w:rPr>
              <w:t>Notify the membership that they are not to move between multiple sites when attending a meeting at the Elliot Centre. If it is necessary to visit another location the member must fulfil registration at each site.</w:t>
            </w:r>
          </w:p>
          <w:p w14:paraId="53199485" w14:textId="77777777" w:rsidR="00973ABC" w:rsidRPr="00372B76" w:rsidRDefault="00374DFA" w:rsidP="005D69B3">
            <w:pPr>
              <w:pStyle w:val="BodyText"/>
              <w:spacing w:before="0" w:after="0" w:line="240" w:lineRule="auto"/>
              <w:ind w:left="720"/>
              <w:rPr>
                <w:rFonts w:ascii="Arial" w:hAnsi="Arial" w:cs="Arial"/>
                <w:i/>
                <w:iCs/>
                <w:color w:val="7F7F7F" w:themeColor="text1" w:themeTint="80"/>
                <w:sz w:val="18"/>
                <w:szCs w:val="18"/>
              </w:rPr>
            </w:pPr>
          </w:p>
        </w:tc>
      </w:tr>
      <w:tr w:rsidR="0043634A" w:rsidRPr="001A0E07" w14:paraId="724E15E0" w14:textId="77777777">
        <w:trPr>
          <w:trHeight w:val="2018"/>
        </w:trPr>
        <w:tc>
          <w:tcPr>
            <w:tcW w:w="3527" w:type="dxa"/>
            <w:gridSpan w:val="2"/>
            <w:vAlign w:val="center"/>
          </w:tcPr>
          <w:p w14:paraId="616667CE" w14:textId="6EB609C7" w:rsidR="0043634A" w:rsidRPr="039602F5" w:rsidRDefault="00A5164C"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 xml:space="preserve">to screen </w:t>
            </w:r>
            <w:r w:rsidR="00CC0426">
              <w:rPr>
                <w:rFonts w:ascii="Arial" w:eastAsia="Arial" w:hAnsi="Arial" w:cs="Arial"/>
                <w:b/>
                <w:bCs/>
                <w:color w:val="201547"/>
                <w:sz w:val="18"/>
                <w:szCs w:val="18"/>
              </w:rPr>
              <w:t xml:space="preserve">members/ </w:t>
            </w:r>
            <w:r>
              <w:rPr>
                <w:rFonts w:ascii="Arial" w:eastAsia="Arial" w:hAnsi="Arial" w:cs="Arial"/>
                <w:b/>
                <w:bCs/>
                <w:color w:val="201547"/>
                <w:sz w:val="18"/>
                <w:szCs w:val="18"/>
              </w:rPr>
              <w:t xml:space="preserve">visitors before accessing the </w:t>
            </w:r>
            <w:r w:rsidR="00CC0426">
              <w:rPr>
                <w:rFonts w:ascii="Arial" w:eastAsia="Arial" w:hAnsi="Arial" w:cs="Arial"/>
                <w:b/>
                <w:bCs/>
                <w:color w:val="201547"/>
                <w:sz w:val="18"/>
                <w:szCs w:val="18"/>
              </w:rPr>
              <w:t>Elliot Centre</w:t>
            </w:r>
            <w:r>
              <w:rPr>
                <w:rFonts w:ascii="Arial" w:eastAsia="Arial" w:hAnsi="Arial" w:cs="Arial"/>
                <w:b/>
                <w:bCs/>
                <w:color w:val="201547"/>
                <w:sz w:val="18"/>
                <w:szCs w:val="18"/>
              </w:rPr>
              <w:t xml:space="preserve">. </w:t>
            </w:r>
          </w:p>
        </w:tc>
        <w:tc>
          <w:tcPr>
            <w:tcW w:w="6929" w:type="dxa"/>
            <w:vAlign w:val="center"/>
          </w:tcPr>
          <w:p w14:paraId="30A93090"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65B8DF46" w14:textId="77777777" w:rsidR="00967475" w:rsidRDefault="00A5164C" w:rsidP="00A737D8">
            <w:pPr>
              <w:pStyle w:val="BodyText"/>
              <w:numPr>
                <w:ilvl w:val="0"/>
                <w:numId w:val="1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Members and visitors</w:t>
            </w:r>
            <w:r w:rsidRPr="00873CE9">
              <w:rPr>
                <w:rFonts w:ascii="Arial" w:hAnsi="Arial" w:cs="Arial"/>
                <w:i/>
                <w:iCs/>
                <w:color w:val="7F7F7F" w:themeColor="text1" w:themeTint="80"/>
                <w:sz w:val="18"/>
                <w:szCs w:val="18"/>
              </w:rPr>
              <w:t xml:space="preserve"> are not</w:t>
            </w:r>
            <w:r>
              <w:rPr>
                <w:rFonts w:ascii="Arial" w:hAnsi="Arial" w:cs="Arial"/>
                <w:i/>
                <w:iCs/>
                <w:color w:val="7F7F7F" w:themeColor="text1" w:themeTint="80"/>
                <w:sz w:val="18"/>
                <w:szCs w:val="18"/>
              </w:rPr>
              <w:t xml:space="preserve"> permitted to </w:t>
            </w:r>
            <w:r w:rsidRPr="00873CE9">
              <w:rPr>
                <w:rFonts w:ascii="Arial" w:hAnsi="Arial" w:cs="Arial"/>
                <w:i/>
                <w:iCs/>
                <w:color w:val="7F7F7F" w:themeColor="text1" w:themeTint="80"/>
                <w:sz w:val="18"/>
                <w:szCs w:val="18"/>
              </w:rPr>
              <w:t xml:space="preserve">attend </w:t>
            </w:r>
            <w:r>
              <w:rPr>
                <w:rFonts w:ascii="Arial" w:hAnsi="Arial" w:cs="Arial"/>
                <w:i/>
                <w:iCs/>
                <w:color w:val="7F7F7F" w:themeColor="text1" w:themeTint="80"/>
                <w:sz w:val="18"/>
                <w:szCs w:val="18"/>
              </w:rPr>
              <w:t xml:space="preserve">the Cranbourne Garden, Friends Nursery or the Elliot Centre </w:t>
            </w:r>
            <w:r w:rsidRPr="00873CE9">
              <w:rPr>
                <w:rFonts w:ascii="Arial" w:hAnsi="Arial" w:cs="Arial"/>
                <w:i/>
                <w:iCs/>
                <w:color w:val="7F7F7F" w:themeColor="text1" w:themeTint="80"/>
                <w:sz w:val="18"/>
                <w:szCs w:val="18"/>
              </w:rPr>
              <w:t>if they have any symptoms, or if they have been tested and are awaiting results.</w:t>
            </w:r>
            <w:r>
              <w:rPr>
                <w:rFonts w:ascii="Arial" w:hAnsi="Arial" w:cs="Arial"/>
                <w:i/>
                <w:iCs/>
                <w:color w:val="7F7F7F" w:themeColor="text1" w:themeTint="80"/>
                <w:sz w:val="18"/>
                <w:szCs w:val="18"/>
              </w:rPr>
              <w:t xml:space="preserve"> </w:t>
            </w:r>
          </w:p>
          <w:p w14:paraId="005A6DE7" w14:textId="77777777" w:rsidR="009C1E22" w:rsidRPr="009C1E22" w:rsidRDefault="00A5164C" w:rsidP="00A737D8">
            <w:pPr>
              <w:pStyle w:val="BodyText"/>
              <w:numPr>
                <w:ilvl w:val="0"/>
                <w:numId w:val="1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Information for members is available on the </w:t>
            </w:r>
            <w:r w:rsidRPr="00031ECE">
              <w:rPr>
                <w:rFonts w:ascii="Arial" w:hAnsi="Arial" w:cs="Arial"/>
                <w:b/>
                <w:bCs/>
                <w:i/>
                <w:iCs/>
                <w:color w:val="7F7F7F" w:themeColor="text1" w:themeTint="80"/>
                <w:sz w:val="18"/>
                <w:szCs w:val="18"/>
              </w:rPr>
              <w:t>Cranbourne Friends website</w:t>
            </w:r>
            <w:r>
              <w:rPr>
                <w:rFonts w:ascii="Arial" w:hAnsi="Arial" w:cs="Arial"/>
                <w:i/>
                <w:iCs/>
                <w:color w:val="7F7F7F" w:themeColor="text1" w:themeTint="80"/>
                <w:sz w:val="18"/>
                <w:szCs w:val="18"/>
              </w:rPr>
              <w:t xml:space="preserve"> and includes </w:t>
            </w:r>
            <w:r w:rsidRPr="009C1E22">
              <w:rPr>
                <w:rFonts w:ascii="Arial" w:hAnsi="Arial" w:cs="Arial"/>
                <w:i/>
                <w:iCs/>
                <w:color w:val="7F7F7F" w:themeColor="text1" w:themeTint="80"/>
                <w:sz w:val="18"/>
                <w:szCs w:val="18"/>
              </w:rPr>
              <w:t>public health messaging (as per the COVIDSafe Event Checklist</w:t>
            </w:r>
            <w:r>
              <w:rPr>
                <w:rFonts w:ascii="Arial" w:hAnsi="Arial" w:cs="Arial"/>
                <w:i/>
                <w:iCs/>
                <w:color w:val="7F7F7F" w:themeColor="text1" w:themeTint="80"/>
                <w:sz w:val="18"/>
                <w:szCs w:val="18"/>
              </w:rPr>
              <w:t>).  This includes</w:t>
            </w:r>
            <w:r w:rsidRPr="00FA65F3">
              <w:rPr>
                <w:rFonts w:ascii="Arial" w:hAnsi="Arial" w:cs="Arial"/>
                <w:i/>
                <w:iCs/>
                <w:color w:val="7F7F7F" w:themeColor="text1" w:themeTint="80"/>
                <w:sz w:val="18"/>
                <w:szCs w:val="18"/>
              </w:rPr>
              <w:t xml:space="preserve"> </w:t>
            </w:r>
            <w:r w:rsidRPr="00BA74D4">
              <w:rPr>
                <w:rFonts w:ascii="Arial" w:hAnsi="Arial" w:cs="Arial"/>
                <w:i/>
                <w:iCs/>
                <w:color w:val="7F7F7F" w:themeColor="text1" w:themeTint="80"/>
                <w:sz w:val="18"/>
                <w:szCs w:val="18"/>
              </w:rPr>
              <w:t xml:space="preserve">a </w:t>
            </w:r>
            <w:hyperlink r:id="rId14" w:history="1">
              <w:r w:rsidRPr="00BA74D4">
                <w:rPr>
                  <w:rFonts w:ascii="Arial" w:hAnsi="Arial" w:cs="Arial"/>
                  <w:i/>
                  <w:iCs/>
                  <w:color w:val="7F7F7F" w:themeColor="text1" w:themeTint="80"/>
                  <w:sz w:val="18"/>
                  <w:szCs w:val="18"/>
                </w:rPr>
                <w:t>symptom self-assessment</w:t>
              </w:r>
            </w:hyperlink>
            <w:r w:rsidRPr="00BA74D4">
              <w:rPr>
                <w:rFonts w:ascii="Arial" w:hAnsi="Arial" w:cs="Arial"/>
                <w:i/>
                <w:iCs/>
                <w:color w:val="7F7F7F" w:themeColor="text1" w:themeTint="80"/>
                <w:sz w:val="18"/>
                <w:szCs w:val="18"/>
              </w:rPr>
              <w:t xml:space="preserve"> prior to leaving home and </w:t>
            </w:r>
            <w:r>
              <w:rPr>
                <w:rFonts w:ascii="Arial" w:hAnsi="Arial" w:cs="Arial"/>
                <w:i/>
                <w:iCs/>
                <w:color w:val="7F7F7F" w:themeColor="text1" w:themeTint="80"/>
                <w:sz w:val="18"/>
                <w:szCs w:val="18"/>
              </w:rPr>
              <w:t xml:space="preserve">a corresponding request </w:t>
            </w:r>
            <w:r w:rsidRPr="00BA74D4">
              <w:rPr>
                <w:rFonts w:ascii="Arial" w:hAnsi="Arial" w:cs="Arial"/>
                <w:i/>
                <w:iCs/>
                <w:color w:val="7F7F7F" w:themeColor="text1" w:themeTint="80"/>
                <w:sz w:val="18"/>
                <w:szCs w:val="18"/>
              </w:rPr>
              <w:t>not</w:t>
            </w:r>
            <w:r>
              <w:rPr>
                <w:rFonts w:ascii="Arial" w:hAnsi="Arial" w:cs="Arial"/>
                <w:i/>
                <w:iCs/>
                <w:color w:val="7F7F7F" w:themeColor="text1" w:themeTint="80"/>
                <w:sz w:val="18"/>
                <w:szCs w:val="18"/>
              </w:rPr>
              <w:t xml:space="preserve"> to</w:t>
            </w:r>
            <w:r w:rsidRPr="00BA74D4">
              <w:rPr>
                <w:rFonts w:ascii="Arial" w:hAnsi="Arial" w:cs="Arial"/>
                <w:i/>
                <w:iCs/>
                <w:color w:val="7F7F7F" w:themeColor="text1" w:themeTint="80"/>
                <w:sz w:val="18"/>
                <w:szCs w:val="18"/>
              </w:rPr>
              <w:t xml:space="preserve"> attend if they are unwell or have been instructed to isolate or quarantine.</w:t>
            </w:r>
            <w:r>
              <w:rPr>
                <w:rFonts w:ascii="Arial" w:hAnsi="Arial" w:cs="Arial"/>
                <w:i/>
                <w:iCs/>
                <w:color w:val="7F7F7F" w:themeColor="text1" w:themeTint="80"/>
                <w:sz w:val="18"/>
                <w:szCs w:val="18"/>
              </w:rPr>
              <w:t xml:space="preserve"> </w:t>
            </w:r>
          </w:p>
          <w:p w14:paraId="2836F8DB" w14:textId="77777777" w:rsidR="005D69B3" w:rsidRPr="00EE5A6A" w:rsidRDefault="00A5164C" w:rsidP="00491173">
            <w:pPr>
              <w:pStyle w:val="BodyText"/>
              <w:numPr>
                <w:ilvl w:val="0"/>
                <w:numId w:val="17"/>
              </w:numPr>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Any member </w:t>
            </w:r>
            <w:r w:rsidRPr="00EE5A6A">
              <w:rPr>
                <w:rFonts w:ascii="Arial" w:hAnsi="Arial" w:cs="Arial"/>
                <w:i/>
                <w:iCs/>
                <w:color w:val="808080" w:themeColor="background1" w:themeShade="80"/>
                <w:sz w:val="18"/>
                <w:szCs w:val="18"/>
              </w:rPr>
              <w:t>testing positive to COVID-19</w:t>
            </w:r>
            <w:r>
              <w:rPr>
                <w:rFonts w:ascii="Arial" w:hAnsi="Arial" w:cs="Arial"/>
                <w:i/>
                <w:iCs/>
                <w:color w:val="808080" w:themeColor="background1" w:themeShade="80"/>
                <w:sz w:val="18"/>
                <w:szCs w:val="18"/>
              </w:rPr>
              <w:t xml:space="preserve"> is r</w:t>
            </w:r>
            <w:r w:rsidRPr="00EE5A6A">
              <w:rPr>
                <w:rFonts w:ascii="Arial" w:hAnsi="Arial" w:cs="Arial"/>
                <w:i/>
                <w:iCs/>
                <w:color w:val="808080" w:themeColor="background1" w:themeShade="80"/>
                <w:sz w:val="18"/>
                <w:szCs w:val="18"/>
              </w:rPr>
              <w:t>equire</w:t>
            </w:r>
            <w:r>
              <w:rPr>
                <w:rFonts w:ascii="Arial" w:hAnsi="Arial" w:cs="Arial"/>
                <w:i/>
                <w:iCs/>
                <w:color w:val="808080" w:themeColor="background1" w:themeShade="80"/>
                <w:sz w:val="18"/>
                <w:szCs w:val="18"/>
              </w:rPr>
              <w:t>d</w:t>
            </w:r>
            <w:r w:rsidRPr="00EE5A6A">
              <w:rPr>
                <w:rFonts w:ascii="Arial" w:hAnsi="Arial" w:cs="Arial"/>
                <w:i/>
                <w:iCs/>
                <w:color w:val="808080" w:themeColor="background1" w:themeShade="80"/>
                <w:sz w:val="18"/>
                <w:szCs w:val="18"/>
              </w:rPr>
              <w:t xml:space="preserve"> to notify Cranbourne RBGV</w:t>
            </w:r>
            <w:r>
              <w:rPr>
                <w:rFonts w:ascii="Arial" w:hAnsi="Arial" w:cs="Arial"/>
                <w:i/>
                <w:iCs/>
                <w:color w:val="808080" w:themeColor="background1" w:themeShade="80"/>
                <w:sz w:val="18"/>
                <w:szCs w:val="18"/>
              </w:rPr>
              <w:t xml:space="preserve"> and the Friend’s committee immediately.</w:t>
            </w:r>
            <w:r w:rsidRPr="00EE5A6A">
              <w:rPr>
                <w:rFonts w:ascii="Arial" w:hAnsi="Arial" w:cs="Arial"/>
                <w:i/>
                <w:iCs/>
                <w:color w:val="808080" w:themeColor="background1" w:themeShade="80"/>
                <w:sz w:val="18"/>
                <w:szCs w:val="18"/>
              </w:rPr>
              <w:t xml:space="preserve"> </w:t>
            </w:r>
          </w:p>
          <w:p w14:paraId="5FF5BD67" w14:textId="77777777" w:rsidR="00A3740F" w:rsidRPr="009C01B8" w:rsidRDefault="00A5164C" w:rsidP="4A35C9ED">
            <w:pPr>
              <w:pStyle w:val="BodyText"/>
              <w:numPr>
                <w:ilvl w:val="0"/>
                <w:numId w:val="17"/>
              </w:numPr>
              <w:spacing w:before="0" w:after="0" w:line="240" w:lineRule="auto"/>
              <w:rPr>
                <w:rFonts w:ascii="Arial" w:hAnsi="Arial" w:cs="Arial"/>
                <w:i/>
                <w:iCs/>
                <w:color w:val="7F7F7F" w:themeColor="text1" w:themeTint="80"/>
                <w:sz w:val="18"/>
                <w:szCs w:val="18"/>
              </w:rPr>
            </w:pPr>
            <w:r w:rsidRPr="009C01B8">
              <w:rPr>
                <w:rFonts w:ascii="Arial" w:hAnsi="Arial" w:cs="Arial"/>
                <w:i/>
                <w:iCs/>
                <w:color w:val="7F7F7F" w:themeColor="text1" w:themeTint="80"/>
                <w:sz w:val="18"/>
                <w:szCs w:val="18"/>
              </w:rPr>
              <w:t>On the receipt of advice from health authorities, or from an individual, regarding a visit to an RBG site when infectious for COVID-19, RBGV will seek and follow the advice of DHHS with regard to any actions to be taken, including employee testing, isolation and site cleaning.</w:t>
            </w:r>
          </w:p>
          <w:p w14:paraId="71700A75" w14:textId="77777777" w:rsidR="005D69B3" w:rsidRPr="00AC0BF2" w:rsidDel="00973B1E" w:rsidRDefault="00374DFA" w:rsidP="006F0899">
            <w:pPr>
              <w:pStyle w:val="BodyText"/>
              <w:spacing w:before="0" w:after="0" w:line="240" w:lineRule="auto"/>
              <w:ind w:left="720"/>
              <w:rPr>
                <w:rFonts w:ascii="Arial" w:hAnsi="Arial" w:cs="Arial"/>
                <w:i/>
                <w:iCs/>
                <w:color w:val="7F7F7F" w:themeColor="text1" w:themeTint="80"/>
                <w:sz w:val="18"/>
                <w:szCs w:val="18"/>
              </w:rPr>
            </w:pPr>
          </w:p>
        </w:tc>
      </w:tr>
      <w:tr w:rsidR="00B17DDD" w:rsidRPr="001A0E07" w14:paraId="38354D50" w14:textId="77777777">
        <w:trPr>
          <w:trHeight w:val="1741"/>
        </w:trPr>
        <w:tc>
          <w:tcPr>
            <w:tcW w:w="3527" w:type="dxa"/>
            <w:gridSpan w:val="2"/>
            <w:vAlign w:val="center"/>
          </w:tcPr>
          <w:p w14:paraId="38AA1774" w14:textId="47903F44" w:rsidR="005E7B99" w:rsidRPr="00372B76" w:rsidRDefault="00A5164C" w:rsidP="00916F10">
            <w:pPr>
              <w:pStyle w:val="DHHSbullet1"/>
              <w:numPr>
                <w:ilvl w:val="0"/>
                <w:numId w:val="0"/>
              </w:numPr>
              <w:spacing w:after="0" w:line="240" w:lineRule="auto"/>
              <w:rPr>
                <w:u w:val="single"/>
              </w:rPr>
            </w:pPr>
            <w:r w:rsidRPr="007360F9">
              <w:rPr>
                <w:rFonts w:eastAsia="MS Mincho"/>
                <w:b/>
                <w:bCs/>
                <w:color w:val="201547"/>
                <w:sz w:val="18"/>
                <w:szCs w:val="18"/>
              </w:rPr>
              <w:t xml:space="preserve">Configure communal work areas so that there is no more than one </w:t>
            </w:r>
            <w:r w:rsidR="00CC0426">
              <w:rPr>
                <w:rFonts w:eastAsia="MS Mincho"/>
                <w:b/>
                <w:bCs/>
                <w:color w:val="201547"/>
                <w:sz w:val="18"/>
                <w:szCs w:val="18"/>
              </w:rPr>
              <w:t>participant</w:t>
            </w:r>
            <w:r w:rsidRPr="007360F9">
              <w:rPr>
                <w:rFonts w:eastAsia="MS Mincho"/>
                <w:b/>
                <w:bCs/>
                <w:color w:val="201547"/>
                <w:sz w:val="18"/>
                <w:szCs w:val="18"/>
              </w:rPr>
              <w:t xml:space="preserve"> per four square meters of enclosed workspace, and </w:t>
            </w:r>
            <w:r w:rsidR="00CC0426">
              <w:rPr>
                <w:rFonts w:eastAsia="MS Mincho"/>
                <w:b/>
                <w:bCs/>
                <w:color w:val="201547"/>
                <w:sz w:val="18"/>
                <w:szCs w:val="18"/>
              </w:rPr>
              <w:t>participants</w:t>
            </w:r>
            <w:r w:rsidRPr="007360F9">
              <w:rPr>
                <w:rFonts w:eastAsia="MS Mincho"/>
                <w:b/>
                <w:bCs/>
                <w:color w:val="201547"/>
                <w:sz w:val="18"/>
                <w:szCs w:val="18"/>
              </w:rPr>
              <w:t xml:space="preserve">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70529853" w14:textId="77777777" w:rsidR="00705FDB" w:rsidRDefault="00A5164C" w:rsidP="00CC2CF5">
            <w:pPr>
              <w:pStyle w:val="BodyText"/>
              <w:numPr>
                <w:ilvl w:val="0"/>
                <w:numId w:val="3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and communicate to meeting organisers / convenors numbers of people that can be physically present in the </w:t>
            </w:r>
            <w:r w:rsidRPr="00031ECE">
              <w:rPr>
                <w:rFonts w:ascii="Arial" w:hAnsi="Arial" w:cs="Arial"/>
                <w:b/>
                <w:bCs/>
                <w:i/>
                <w:iCs/>
                <w:color w:val="808080" w:themeColor="background1" w:themeShade="80"/>
                <w:sz w:val="18"/>
                <w:szCs w:val="18"/>
              </w:rPr>
              <w:t>Elliot Centre</w:t>
            </w:r>
            <w:r w:rsidRPr="00031ECE">
              <w:rPr>
                <w:rFonts w:ascii="Arial" w:hAnsi="Arial" w:cs="Arial"/>
                <w:i/>
                <w:iCs/>
                <w:color w:val="808080" w:themeColor="background1" w:themeShade="80"/>
                <w:sz w:val="18"/>
                <w:szCs w:val="18"/>
              </w:rPr>
              <w:t xml:space="preserve"> </w:t>
            </w:r>
            <w:r>
              <w:rPr>
                <w:rFonts w:ascii="Arial" w:hAnsi="Arial" w:cs="Arial"/>
                <w:i/>
                <w:iCs/>
                <w:color w:val="7F7F7F" w:themeColor="text1" w:themeTint="80"/>
                <w:sz w:val="18"/>
                <w:szCs w:val="18"/>
              </w:rPr>
              <w:t>at any one time.</w:t>
            </w:r>
          </w:p>
          <w:p w14:paraId="2BAAAA87" w14:textId="77777777" w:rsidR="00CC2CF5" w:rsidRPr="00CC2CF5" w:rsidRDefault="00A5164C" w:rsidP="00CC2CF5">
            <w:pPr>
              <w:pStyle w:val="ListParagraph"/>
              <w:numPr>
                <w:ilvl w:val="0"/>
                <w:numId w:val="35"/>
              </w:numPr>
              <w:rPr>
                <w:rFonts w:ascii="Arial" w:eastAsia="Times New Roman" w:hAnsi="Arial" w:cs="Arial"/>
                <w:i/>
                <w:iCs/>
                <w:color w:val="808080" w:themeColor="background1" w:themeShade="80"/>
                <w:sz w:val="18"/>
                <w:szCs w:val="18"/>
              </w:rPr>
            </w:pPr>
            <w:r w:rsidRPr="00CC2CF5">
              <w:rPr>
                <w:rFonts w:ascii="Arial" w:hAnsi="Arial" w:cs="Arial"/>
                <w:b/>
                <w:bCs/>
                <w:i/>
                <w:iCs/>
                <w:color w:val="808080" w:themeColor="background1" w:themeShade="80"/>
                <w:sz w:val="18"/>
                <w:szCs w:val="18"/>
              </w:rPr>
              <w:t>Elliot Centre COVID Capacity</w:t>
            </w:r>
          </w:p>
          <w:p w14:paraId="4D5CD8FB" w14:textId="77777777" w:rsidR="00CC2CF5" w:rsidRPr="00CC2CF5" w:rsidRDefault="00A5164C" w:rsidP="00CC2CF5">
            <w:pPr>
              <w:ind w:left="720"/>
              <w:rPr>
                <w:rFonts w:ascii="Arial" w:hAnsi="Arial" w:cs="Arial"/>
                <w:i/>
                <w:iCs/>
                <w:color w:val="808080" w:themeColor="background1" w:themeShade="80"/>
                <w:sz w:val="18"/>
                <w:szCs w:val="18"/>
              </w:rPr>
            </w:pPr>
            <w:r w:rsidRPr="00CC2CF5">
              <w:rPr>
                <w:rFonts w:ascii="Arial" w:hAnsi="Arial" w:cs="Arial"/>
                <w:i/>
                <w:iCs/>
                <w:color w:val="808080" w:themeColor="background1" w:themeShade="80"/>
                <w:sz w:val="18"/>
                <w:szCs w:val="18"/>
              </w:rPr>
              <w:t>Main Room:       8 persons (based on 4 sqm)</w:t>
            </w:r>
          </w:p>
          <w:p w14:paraId="7DFCEA26" w14:textId="266385C2" w:rsidR="00CC2CF5" w:rsidRPr="00CC2CF5" w:rsidRDefault="00A5164C" w:rsidP="00D828F4">
            <w:pPr>
              <w:ind w:left="720"/>
              <w:rPr>
                <w:rFonts w:ascii="Arial" w:hAnsi="Arial" w:cs="Arial"/>
                <w:i/>
                <w:iCs/>
                <w:color w:val="808080" w:themeColor="background1" w:themeShade="80"/>
                <w:sz w:val="18"/>
                <w:szCs w:val="18"/>
              </w:rPr>
            </w:pPr>
            <w:r w:rsidRPr="00CC2CF5">
              <w:rPr>
                <w:rFonts w:ascii="Arial" w:hAnsi="Arial" w:cs="Arial"/>
                <w:i/>
                <w:iCs/>
                <w:color w:val="808080" w:themeColor="background1" w:themeShade="80"/>
                <w:sz w:val="18"/>
                <w:szCs w:val="18"/>
              </w:rPr>
              <w:t>Rear Space:      8 persons</w:t>
            </w:r>
            <w:r w:rsidRPr="00CC2CF5">
              <w:rPr>
                <w:rStyle w:val="apple-converted-space"/>
                <w:rFonts w:ascii="Arial" w:hAnsi="Arial" w:cs="Arial"/>
                <w:i/>
                <w:iCs/>
                <w:color w:val="808080" w:themeColor="background1" w:themeShade="80"/>
                <w:sz w:val="18"/>
                <w:szCs w:val="18"/>
              </w:rPr>
              <w:t> </w:t>
            </w:r>
            <w:r w:rsidR="00D828F4">
              <w:rPr>
                <w:rStyle w:val="apple-converted-space"/>
                <w:rFonts w:ascii="Arial" w:hAnsi="Arial" w:cs="Arial"/>
                <w:i/>
                <w:iCs/>
                <w:color w:val="808080" w:themeColor="background1" w:themeShade="80"/>
                <w:sz w:val="18"/>
                <w:szCs w:val="18"/>
              </w:rPr>
              <w:t>–</w:t>
            </w:r>
            <w:r w:rsidR="00D828F4">
              <w:rPr>
                <w:rStyle w:val="apple-converted-space"/>
                <w:rFonts w:ascii="Arial" w:hAnsi="Arial" w:cs="Arial"/>
                <w:color w:val="808080" w:themeColor="background1" w:themeShade="80"/>
                <w:sz w:val="18"/>
                <w:szCs w:val="18"/>
                <w:u w:val="single"/>
              </w:rPr>
              <w:t xml:space="preserve"> </w:t>
            </w:r>
            <w:r w:rsidRPr="00D828F4">
              <w:rPr>
                <w:rStyle w:val="apple-converted-space"/>
                <w:rFonts w:ascii="Arial" w:hAnsi="Arial" w:cs="Arial"/>
                <w:color w:val="808080" w:themeColor="background1" w:themeShade="80"/>
                <w:sz w:val="18"/>
                <w:szCs w:val="18"/>
                <w:u w:val="single"/>
              </w:rPr>
              <w:t>exclusive use of the Herbarium</w:t>
            </w:r>
            <w:r w:rsidR="00D828F4">
              <w:rPr>
                <w:rStyle w:val="apple-converted-space"/>
                <w:rFonts w:ascii="Arial" w:hAnsi="Arial" w:cs="Arial"/>
                <w:color w:val="808080" w:themeColor="background1" w:themeShade="80"/>
                <w:sz w:val="18"/>
                <w:szCs w:val="18"/>
                <w:u w:val="single"/>
              </w:rPr>
              <w:t xml:space="preserve"> Collectors</w:t>
            </w:r>
          </w:p>
          <w:p w14:paraId="6AAFB341" w14:textId="77777777" w:rsidR="00CC2CF5" w:rsidRPr="00CC2CF5" w:rsidRDefault="00A5164C" w:rsidP="00CC2CF5">
            <w:pPr>
              <w:ind w:left="720"/>
              <w:rPr>
                <w:rFonts w:ascii="Arial" w:hAnsi="Arial" w:cs="Arial"/>
                <w:i/>
                <w:iCs/>
                <w:color w:val="808080" w:themeColor="background1" w:themeShade="80"/>
                <w:sz w:val="18"/>
                <w:szCs w:val="18"/>
              </w:rPr>
            </w:pPr>
            <w:r w:rsidRPr="00CC2CF5">
              <w:rPr>
                <w:rFonts w:ascii="Arial" w:hAnsi="Arial" w:cs="Arial"/>
                <w:i/>
                <w:iCs/>
                <w:color w:val="808080" w:themeColor="background1" w:themeShade="80"/>
                <w:sz w:val="18"/>
                <w:szCs w:val="18"/>
              </w:rPr>
              <w:t>Office:                3 persons</w:t>
            </w:r>
          </w:p>
          <w:p w14:paraId="717CC3C4" w14:textId="77777777" w:rsidR="00CC2CF5" w:rsidRPr="00CC2CF5" w:rsidRDefault="00A5164C" w:rsidP="00CC2CF5">
            <w:pPr>
              <w:ind w:left="720"/>
              <w:rPr>
                <w:rFonts w:ascii="Arial" w:hAnsi="Arial" w:cs="Arial"/>
                <w:i/>
                <w:iCs/>
                <w:color w:val="808080" w:themeColor="background1" w:themeShade="80"/>
                <w:sz w:val="18"/>
                <w:szCs w:val="18"/>
              </w:rPr>
            </w:pPr>
            <w:r w:rsidRPr="00CC2CF5">
              <w:rPr>
                <w:rFonts w:ascii="Arial" w:hAnsi="Arial" w:cs="Arial"/>
                <w:i/>
                <w:iCs/>
                <w:color w:val="808080" w:themeColor="background1" w:themeShade="80"/>
                <w:sz w:val="18"/>
                <w:szCs w:val="18"/>
              </w:rPr>
              <w:t>Library:              2 persons</w:t>
            </w:r>
            <w:r w:rsidRPr="00CC2CF5">
              <w:rPr>
                <w:rStyle w:val="apple-converted-space"/>
                <w:rFonts w:ascii="Arial" w:hAnsi="Arial" w:cs="Arial"/>
                <w:i/>
                <w:iCs/>
                <w:color w:val="808080" w:themeColor="background1" w:themeShade="80"/>
                <w:sz w:val="18"/>
                <w:szCs w:val="18"/>
              </w:rPr>
              <w:t> </w:t>
            </w:r>
          </w:p>
          <w:p w14:paraId="5A6F1968" w14:textId="77777777" w:rsidR="00930B73" w:rsidRPr="00930B73" w:rsidRDefault="00A5164C" w:rsidP="00930B73">
            <w:pPr>
              <w:pStyle w:val="BodyText"/>
              <w:numPr>
                <w:ilvl w:val="0"/>
                <w:numId w:val="18"/>
              </w:numPr>
              <w:spacing w:before="0" w:after="0" w:line="240" w:lineRule="auto"/>
              <w:rPr>
                <w:i/>
                <w:iCs/>
                <w:color w:val="7F7F7F" w:themeColor="text1" w:themeTint="80"/>
                <w:sz w:val="18"/>
                <w:szCs w:val="18"/>
              </w:rPr>
            </w:pPr>
            <w:r w:rsidRPr="0026149A">
              <w:rPr>
                <w:rFonts w:ascii="Arial" w:hAnsi="Arial" w:cs="Arial"/>
                <w:b/>
                <w:bCs/>
                <w:i/>
                <w:iCs/>
                <w:color w:val="7F7F7F" w:themeColor="text1" w:themeTint="80"/>
                <w:sz w:val="18"/>
                <w:szCs w:val="18"/>
              </w:rPr>
              <w:t>Signage</w:t>
            </w:r>
            <w:r w:rsidRPr="7662F2E6">
              <w:rPr>
                <w:rFonts w:ascii="Arial" w:hAnsi="Arial" w:cs="Arial"/>
                <w:i/>
                <w:iCs/>
                <w:color w:val="7F7F7F" w:themeColor="text1" w:themeTint="80"/>
                <w:sz w:val="18"/>
                <w:szCs w:val="18"/>
              </w:rPr>
              <w:t xml:space="preserve"> notifying maximum quota is displayed in all required areas, including bathrooms.</w:t>
            </w:r>
          </w:p>
          <w:p w14:paraId="732E9780" w14:textId="77777777" w:rsidR="00CC2CF5" w:rsidRDefault="00A5164C" w:rsidP="00796FFC">
            <w:pPr>
              <w:pStyle w:val="BodyText"/>
              <w:numPr>
                <w:ilvl w:val="0"/>
                <w:numId w:val="18"/>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Minimum 1.5 m physical distancing requirement promoted regularly to members and monitored. </w:t>
            </w:r>
          </w:p>
          <w:p w14:paraId="5D76F8D8" w14:textId="77777777" w:rsidR="00705FDB" w:rsidRPr="00796FFC" w:rsidRDefault="00A5164C" w:rsidP="00796FFC">
            <w:pPr>
              <w:pStyle w:val="BodyText"/>
              <w:numPr>
                <w:ilvl w:val="0"/>
                <w:numId w:val="18"/>
              </w:numPr>
              <w:spacing w:before="0" w:after="0" w:line="240" w:lineRule="auto"/>
              <w:rPr>
                <w:rFonts w:ascii="Arial" w:hAnsi="Arial" w:cs="Arial"/>
                <w:i/>
                <w:iCs/>
                <w:color w:val="7F7F7F" w:themeColor="text1" w:themeTint="80"/>
                <w:sz w:val="18"/>
                <w:szCs w:val="18"/>
              </w:rPr>
            </w:pPr>
            <w:r w:rsidRPr="00796FFC">
              <w:rPr>
                <w:rFonts w:ascii="Arial" w:hAnsi="Arial" w:cs="Arial"/>
                <w:i/>
                <w:iCs/>
                <w:color w:val="7F7F7F" w:themeColor="text1" w:themeTint="80"/>
                <w:sz w:val="18"/>
                <w:szCs w:val="18"/>
              </w:rPr>
              <w:t>Arrange furniture to ensure physical distancing</w:t>
            </w:r>
            <w:r>
              <w:rPr>
                <w:rFonts w:ascii="Arial" w:hAnsi="Arial" w:cs="Arial"/>
                <w:i/>
                <w:iCs/>
                <w:color w:val="7F7F7F" w:themeColor="text1" w:themeTint="80"/>
                <w:sz w:val="18"/>
                <w:szCs w:val="18"/>
              </w:rPr>
              <w:t xml:space="preserve"> and minimise face to face configurations</w:t>
            </w:r>
          </w:p>
        </w:tc>
      </w:tr>
      <w:tr w:rsidR="00B17DDD" w14:paraId="076BE14F" w14:textId="77777777">
        <w:trPr>
          <w:trHeight w:val="1741"/>
        </w:trPr>
        <w:tc>
          <w:tcPr>
            <w:tcW w:w="3527" w:type="dxa"/>
            <w:gridSpan w:val="2"/>
            <w:vAlign w:val="center"/>
          </w:tcPr>
          <w:p w14:paraId="6FE3BD8B" w14:textId="5009435E" w:rsidR="00B17DDD" w:rsidRPr="007360F9" w:rsidRDefault="00A5164C"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a congregation of </w:t>
            </w:r>
            <w:r w:rsidR="00CC0426">
              <w:rPr>
                <w:rFonts w:eastAsia="MS Mincho"/>
                <w:b/>
                <w:bCs/>
                <w:color w:val="201547"/>
                <w:sz w:val="18"/>
                <w:szCs w:val="18"/>
              </w:rPr>
              <w:t>members /participants</w:t>
            </w:r>
            <w:r>
              <w:rPr>
                <w:rFonts w:eastAsia="MS Mincho"/>
                <w:b/>
                <w:bCs/>
                <w:color w:val="201547"/>
                <w:sz w:val="18"/>
                <w:szCs w:val="18"/>
              </w:rPr>
              <w:t>.</w:t>
            </w:r>
          </w:p>
        </w:tc>
        <w:tc>
          <w:tcPr>
            <w:tcW w:w="6929" w:type="dxa"/>
            <w:vAlign w:val="center"/>
          </w:tcPr>
          <w:p w14:paraId="0EEB6247" w14:textId="77777777" w:rsidR="00B17DDD" w:rsidRDefault="00A5164C" w:rsidP="4A35C9ED">
            <w:pPr>
              <w:pStyle w:val="BodyText"/>
              <w:numPr>
                <w:ilvl w:val="0"/>
                <w:numId w:val="19"/>
              </w:numPr>
              <w:spacing w:before="0" w:after="0" w:line="240" w:lineRule="auto"/>
              <w:rPr>
                <w:rFonts w:ascii="Arial" w:hAnsi="Arial" w:cs="Arial"/>
                <w:i/>
                <w:iCs/>
                <w:color w:val="7F7F7F" w:themeColor="text1" w:themeTint="80"/>
                <w:sz w:val="18"/>
                <w:szCs w:val="18"/>
              </w:rPr>
            </w:pPr>
            <w:r w:rsidRPr="0026149A">
              <w:rPr>
                <w:rFonts w:ascii="Arial" w:hAnsi="Arial" w:cs="Arial"/>
                <w:b/>
                <w:bCs/>
                <w:i/>
                <w:iCs/>
                <w:color w:val="7F7F7F" w:themeColor="text1" w:themeTint="80"/>
                <w:sz w:val="18"/>
                <w:szCs w:val="18"/>
              </w:rPr>
              <w:t>Floor markings</w:t>
            </w:r>
            <w:r w:rsidRPr="4A35C9ED">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in the Elliot Centre meeting rooms to show the position of tables and chairs.</w:t>
            </w:r>
          </w:p>
          <w:p w14:paraId="7725FD1B" w14:textId="77777777" w:rsidR="002902A2" w:rsidRPr="00372B76" w:rsidRDefault="00374DFA" w:rsidP="00705FDB">
            <w:pPr>
              <w:pStyle w:val="BodyText"/>
              <w:spacing w:before="0" w:after="0" w:line="240" w:lineRule="auto"/>
              <w:ind w:left="720"/>
              <w:rPr>
                <w:rFonts w:ascii="Arial" w:hAnsi="Arial" w:cs="Arial"/>
                <w:i/>
                <w:iCs/>
                <w:color w:val="7F7F7F" w:themeColor="text1" w:themeTint="80"/>
                <w:sz w:val="18"/>
                <w:szCs w:val="18"/>
              </w:rPr>
            </w:pPr>
          </w:p>
        </w:tc>
      </w:tr>
      <w:tr w:rsidR="00B17DDD" w14:paraId="04C5F756" w14:textId="77777777">
        <w:trPr>
          <w:trHeight w:val="1741"/>
        </w:trPr>
        <w:tc>
          <w:tcPr>
            <w:tcW w:w="3527" w:type="dxa"/>
            <w:gridSpan w:val="2"/>
            <w:vAlign w:val="center"/>
          </w:tcPr>
          <w:p w14:paraId="50AF47C6" w14:textId="7EACFB96" w:rsidR="00B17DDD" w:rsidRPr="007360F9" w:rsidRDefault="00A5164C"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Modify the alignment of workstations so that </w:t>
            </w:r>
            <w:r w:rsidR="00CC0426">
              <w:rPr>
                <w:rFonts w:eastAsia="MS Mincho"/>
                <w:b/>
                <w:bCs/>
                <w:color w:val="201547"/>
                <w:sz w:val="18"/>
                <w:szCs w:val="18"/>
              </w:rPr>
              <w:t>members/participants</w:t>
            </w:r>
            <w:r w:rsidRPr="007360F9">
              <w:rPr>
                <w:rFonts w:eastAsia="MS Mincho"/>
                <w:b/>
                <w:bCs/>
                <w:color w:val="201547"/>
                <w:sz w:val="18"/>
                <w:szCs w:val="18"/>
              </w:rPr>
              <w:t xml:space="preserve"> do not face one another.</w:t>
            </w:r>
          </w:p>
        </w:tc>
        <w:tc>
          <w:tcPr>
            <w:tcW w:w="6929" w:type="dxa"/>
            <w:vAlign w:val="center"/>
          </w:tcPr>
          <w:p w14:paraId="6F6159FB" w14:textId="77777777" w:rsidR="00B17DDD" w:rsidRPr="00891BC0" w:rsidRDefault="00A5164C" w:rsidP="00491173">
            <w:pPr>
              <w:pStyle w:val="ListParagraph"/>
              <w:numPr>
                <w:ilvl w:val="0"/>
                <w:numId w:val="19"/>
              </w:numPr>
              <w:rPr>
                <w:rFonts w:ascii="Arial" w:hAnsi="Arial" w:cs="Arial"/>
                <w:i/>
                <w:iCs/>
                <w:color w:val="595959" w:themeColor="text1" w:themeTint="A6"/>
                <w:sz w:val="18"/>
                <w:szCs w:val="18"/>
              </w:rPr>
            </w:pPr>
            <w:r>
              <w:rPr>
                <w:rFonts w:ascii="Arial" w:hAnsi="Arial" w:cs="Arial"/>
                <w:i/>
                <w:iCs/>
                <w:color w:val="595959" w:themeColor="text1" w:themeTint="A6"/>
                <w:sz w:val="18"/>
                <w:szCs w:val="18"/>
              </w:rPr>
              <w:t>As above in section ‘communal work area’.</w:t>
            </w:r>
          </w:p>
        </w:tc>
      </w:tr>
      <w:tr w:rsidR="00B17DDD" w:rsidRPr="00A800A4" w14:paraId="2918DD28" w14:textId="77777777">
        <w:trPr>
          <w:trHeight w:val="1741"/>
        </w:trPr>
        <w:tc>
          <w:tcPr>
            <w:tcW w:w="3527" w:type="dxa"/>
            <w:gridSpan w:val="2"/>
            <w:vAlign w:val="center"/>
          </w:tcPr>
          <w:p w14:paraId="39AE492D" w14:textId="66E63431" w:rsidR="00B17DDD" w:rsidRPr="007360F9" w:rsidRDefault="00A5164C"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Minimise the build</w:t>
            </w:r>
            <w:r>
              <w:rPr>
                <w:rFonts w:eastAsia="MS Mincho"/>
                <w:b/>
                <w:bCs/>
                <w:color w:val="201547"/>
                <w:sz w:val="18"/>
                <w:szCs w:val="18"/>
              </w:rPr>
              <w:t>-</w:t>
            </w:r>
            <w:r w:rsidRPr="007360F9">
              <w:rPr>
                <w:rFonts w:eastAsia="MS Mincho"/>
                <w:b/>
                <w:bCs/>
                <w:color w:val="201547"/>
                <w:sz w:val="18"/>
                <w:szCs w:val="18"/>
              </w:rPr>
              <w:t xml:space="preserve">up of </w:t>
            </w:r>
            <w:r w:rsidR="00CC0426">
              <w:rPr>
                <w:rFonts w:eastAsia="MS Mincho"/>
                <w:b/>
                <w:bCs/>
                <w:color w:val="201547"/>
                <w:sz w:val="18"/>
                <w:szCs w:val="18"/>
              </w:rPr>
              <w:t>members/participants</w:t>
            </w:r>
            <w:r w:rsidRPr="007360F9">
              <w:rPr>
                <w:rFonts w:eastAsia="MS Mincho"/>
                <w:b/>
                <w:bCs/>
                <w:color w:val="201547"/>
                <w:sz w:val="18"/>
                <w:szCs w:val="18"/>
              </w:rPr>
              <w:t xml:space="preserve"> waiting to enter and exit the workplace</w:t>
            </w:r>
            <w:r>
              <w:rPr>
                <w:rFonts w:eastAsia="MS Mincho"/>
                <w:b/>
                <w:bCs/>
                <w:color w:val="201547"/>
                <w:sz w:val="18"/>
                <w:szCs w:val="18"/>
              </w:rPr>
              <w:t>.</w:t>
            </w:r>
          </w:p>
        </w:tc>
        <w:tc>
          <w:tcPr>
            <w:tcW w:w="6929" w:type="dxa"/>
            <w:vAlign w:val="center"/>
          </w:tcPr>
          <w:p w14:paraId="6E3A2042" w14:textId="77777777" w:rsidR="00B17DDD" w:rsidRDefault="00A5164C" w:rsidP="00491173">
            <w:pPr>
              <w:pStyle w:val="BodyText"/>
              <w:numPr>
                <w:ilvl w:val="0"/>
                <w:numId w:val="19"/>
              </w:numPr>
              <w:spacing w:before="0" w:after="0" w:line="240" w:lineRule="auto"/>
              <w:rPr>
                <w:rFonts w:ascii="Arial" w:hAnsi="Arial" w:cs="Arial"/>
                <w:i/>
                <w:iCs/>
                <w:color w:val="595959" w:themeColor="text1" w:themeTint="A6"/>
                <w:sz w:val="18"/>
                <w:szCs w:val="18"/>
              </w:rPr>
            </w:pPr>
            <w:r>
              <w:rPr>
                <w:rFonts w:ascii="Arial" w:hAnsi="Arial" w:cs="Arial"/>
                <w:i/>
                <w:iCs/>
                <w:color w:val="595959" w:themeColor="text1" w:themeTint="A6"/>
                <w:sz w:val="18"/>
                <w:szCs w:val="18"/>
              </w:rPr>
              <w:t xml:space="preserve">Members to physically distance while waiting to enter and sign into Elliot Centre. </w:t>
            </w:r>
          </w:p>
          <w:p w14:paraId="46F466CF" w14:textId="77777777" w:rsidR="00796FFC" w:rsidRPr="00BF2465" w:rsidRDefault="00A5164C" w:rsidP="00491173">
            <w:pPr>
              <w:pStyle w:val="BodyText"/>
              <w:numPr>
                <w:ilvl w:val="0"/>
                <w:numId w:val="19"/>
              </w:numPr>
              <w:spacing w:before="0" w:after="0" w:line="240" w:lineRule="auto"/>
              <w:rPr>
                <w:rFonts w:ascii="Arial" w:hAnsi="Arial" w:cs="Arial"/>
                <w:i/>
                <w:iCs/>
                <w:color w:val="595959" w:themeColor="text1" w:themeTint="A6"/>
                <w:sz w:val="18"/>
                <w:szCs w:val="18"/>
              </w:rPr>
            </w:pPr>
            <w:r w:rsidRPr="0026149A">
              <w:rPr>
                <w:rFonts w:ascii="Arial" w:hAnsi="Arial" w:cs="Arial"/>
                <w:b/>
                <w:bCs/>
                <w:i/>
                <w:iCs/>
                <w:color w:val="595959" w:themeColor="text1" w:themeTint="A6"/>
                <w:sz w:val="18"/>
                <w:szCs w:val="18"/>
              </w:rPr>
              <w:t>Sign</w:t>
            </w:r>
            <w:r>
              <w:rPr>
                <w:rFonts w:ascii="Arial" w:hAnsi="Arial" w:cs="Arial"/>
                <w:i/>
                <w:iCs/>
                <w:color w:val="595959" w:themeColor="text1" w:themeTint="A6"/>
                <w:sz w:val="18"/>
                <w:szCs w:val="18"/>
              </w:rPr>
              <w:t xml:space="preserve"> reminding attendees not to group together but to stand 1.5m apart.</w:t>
            </w:r>
          </w:p>
        </w:tc>
      </w:tr>
      <w:tr w:rsidR="00B17DDD" w:rsidRPr="009F1447" w14:paraId="4E1A7FA2" w14:textId="77777777">
        <w:trPr>
          <w:trHeight w:val="1741"/>
        </w:trPr>
        <w:tc>
          <w:tcPr>
            <w:tcW w:w="3527" w:type="dxa"/>
            <w:gridSpan w:val="2"/>
            <w:vAlign w:val="center"/>
          </w:tcPr>
          <w:p w14:paraId="39E905B9" w14:textId="62D4824A" w:rsidR="00B17DDD" w:rsidRPr="007360F9" w:rsidRDefault="00A5164C"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 xml:space="preserve">Provide </w:t>
            </w:r>
            <w:r w:rsidR="00CC0426">
              <w:rPr>
                <w:rFonts w:eastAsia="MS Mincho"/>
                <w:b/>
                <w:bCs/>
                <w:color w:val="201547"/>
                <w:sz w:val="18"/>
                <w:szCs w:val="18"/>
              </w:rPr>
              <w:t>guide</w:t>
            </w:r>
            <w:r w:rsidR="00D828F4">
              <w:rPr>
                <w:rFonts w:eastAsia="MS Mincho"/>
                <w:b/>
                <w:bCs/>
                <w:color w:val="201547"/>
                <w:sz w:val="18"/>
                <w:szCs w:val="18"/>
              </w:rPr>
              <w:t>l</w:t>
            </w:r>
            <w:r w:rsidR="00CC0426">
              <w:rPr>
                <w:rFonts w:eastAsia="MS Mincho"/>
                <w:b/>
                <w:bCs/>
                <w:color w:val="201547"/>
                <w:sz w:val="18"/>
                <w:szCs w:val="18"/>
              </w:rPr>
              <w:t>ines</w:t>
            </w:r>
            <w:r w:rsidRPr="007360F9">
              <w:rPr>
                <w:rFonts w:eastAsia="MS Mincho"/>
                <w:b/>
                <w:bCs/>
                <w:color w:val="201547"/>
                <w:sz w:val="18"/>
                <w:szCs w:val="18"/>
              </w:rPr>
              <w:t xml:space="preserve"> to </w:t>
            </w:r>
            <w:r w:rsidR="00CC0426">
              <w:rPr>
                <w:rFonts w:eastAsia="MS Mincho"/>
                <w:b/>
                <w:bCs/>
                <w:color w:val="201547"/>
                <w:sz w:val="18"/>
                <w:szCs w:val="18"/>
              </w:rPr>
              <w:t>members/participants</w:t>
            </w:r>
            <w:r w:rsidR="00CC0426" w:rsidRPr="007360F9">
              <w:rPr>
                <w:rFonts w:eastAsia="MS Mincho"/>
                <w:b/>
                <w:bCs/>
                <w:color w:val="201547"/>
                <w:sz w:val="18"/>
                <w:szCs w:val="18"/>
              </w:rPr>
              <w:t xml:space="preserve"> </w:t>
            </w:r>
            <w:r w:rsidRPr="007360F9">
              <w:rPr>
                <w:rFonts w:eastAsia="MS Mincho"/>
                <w:b/>
                <w:bCs/>
                <w:color w:val="201547"/>
                <w:sz w:val="18"/>
                <w:szCs w:val="18"/>
              </w:rPr>
              <w:t xml:space="preserve">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w:t>
            </w:r>
            <w:r w:rsidR="00D828F4" w:rsidRPr="007360F9">
              <w:rPr>
                <w:rFonts w:eastAsia="MS Mincho"/>
                <w:b/>
                <w:bCs/>
                <w:color w:val="201547"/>
                <w:sz w:val="18"/>
                <w:szCs w:val="18"/>
              </w:rPr>
              <w:t>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3B8D5AE8" w14:textId="77777777" w:rsidR="007F600F" w:rsidRPr="00891BC0" w:rsidRDefault="00A5164C" w:rsidP="00491173">
            <w:pPr>
              <w:pStyle w:val="BodyText"/>
              <w:numPr>
                <w:ilvl w:val="0"/>
                <w:numId w:val="19"/>
              </w:numPr>
              <w:spacing w:before="0" w:after="0" w:line="240" w:lineRule="auto"/>
              <w:rPr>
                <w:rFonts w:ascii="Arial" w:hAnsi="Arial" w:cs="Arial"/>
                <w:i/>
                <w:iCs/>
                <w:color w:val="595959" w:themeColor="text1" w:themeTint="A6"/>
                <w:sz w:val="18"/>
                <w:szCs w:val="18"/>
              </w:rPr>
            </w:pPr>
            <w:r w:rsidRPr="00891BC0">
              <w:rPr>
                <w:rFonts w:ascii="Arial" w:hAnsi="Arial" w:cs="Arial"/>
                <w:i/>
                <w:iCs/>
                <w:color w:val="595959" w:themeColor="text1" w:themeTint="A6"/>
                <w:sz w:val="18"/>
                <w:szCs w:val="18"/>
              </w:rPr>
              <w:t>Physical distancing requirements are regularly communicated through staff communications (posters, digital and face-to-face)</w:t>
            </w:r>
          </w:p>
          <w:p w14:paraId="38E541CF" w14:textId="77777777" w:rsidR="00891BC0" w:rsidRPr="00B17DDD" w:rsidRDefault="00374DFA" w:rsidP="00796FFC">
            <w:pPr>
              <w:pStyle w:val="BodyText"/>
              <w:spacing w:before="0" w:after="0" w:line="240" w:lineRule="auto"/>
              <w:ind w:left="360"/>
              <w:rPr>
                <w:rFonts w:ascii="Arial" w:hAnsi="Arial" w:cs="Arial"/>
                <w:color w:val="595959" w:themeColor="text1" w:themeTint="A6"/>
                <w:sz w:val="18"/>
                <w:szCs w:val="18"/>
              </w:rPr>
            </w:pPr>
          </w:p>
        </w:tc>
      </w:tr>
      <w:tr w:rsidR="00B17DDD" w14:paraId="4043FA93" w14:textId="77777777">
        <w:trPr>
          <w:trHeight w:val="1741"/>
        </w:trPr>
        <w:tc>
          <w:tcPr>
            <w:tcW w:w="3527" w:type="dxa"/>
            <w:gridSpan w:val="2"/>
            <w:vAlign w:val="center"/>
          </w:tcPr>
          <w:p w14:paraId="699F5718" w14:textId="77777777" w:rsidR="00B17DDD" w:rsidRPr="00ED1636" w:rsidRDefault="00A5164C"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6929" w:type="dxa"/>
            <w:vAlign w:val="center"/>
          </w:tcPr>
          <w:p w14:paraId="20DD2D7B" w14:textId="77777777" w:rsidR="00891BC0" w:rsidRDefault="00A5164C" w:rsidP="00491173">
            <w:pPr>
              <w:pStyle w:val="BodyText"/>
              <w:numPr>
                <w:ilvl w:val="0"/>
                <w:numId w:val="20"/>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Not applicable.</w:t>
            </w:r>
          </w:p>
          <w:p w14:paraId="60268187" w14:textId="77777777" w:rsidR="006F343E" w:rsidRPr="007360F9" w:rsidRDefault="00374DFA" w:rsidP="00A3740F">
            <w:pPr>
              <w:pStyle w:val="BodyText"/>
              <w:spacing w:before="0" w:after="0" w:line="240" w:lineRule="auto"/>
              <w:ind w:left="720"/>
              <w:rPr>
                <w:rFonts w:ascii="Arial" w:hAnsi="Arial" w:cs="Arial"/>
                <w:i/>
                <w:iCs/>
                <w:color w:val="7F7F7F" w:themeColor="text1" w:themeTint="80"/>
                <w:sz w:val="18"/>
                <w:szCs w:val="18"/>
              </w:rPr>
            </w:pPr>
          </w:p>
        </w:tc>
      </w:tr>
      <w:tr w:rsidR="003863F8" w14:paraId="4C404D02" w14:textId="77777777">
        <w:trPr>
          <w:trHeight w:val="1741"/>
        </w:trPr>
        <w:tc>
          <w:tcPr>
            <w:tcW w:w="3527" w:type="dxa"/>
            <w:gridSpan w:val="2"/>
            <w:vAlign w:val="center"/>
          </w:tcPr>
          <w:p w14:paraId="0AF0ADC6" w14:textId="7BA8AE20" w:rsidR="003863F8" w:rsidRDefault="00A5164C"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timetables where possible to ensure temporal as well as physical distancing</w:t>
            </w:r>
            <w:r>
              <w:rPr>
                <w:sz w:val="18"/>
                <w:szCs w:val="18"/>
              </w:rPr>
              <w:t>.</w:t>
            </w:r>
          </w:p>
        </w:tc>
        <w:tc>
          <w:tcPr>
            <w:tcW w:w="6929" w:type="dxa"/>
            <w:vAlign w:val="center"/>
          </w:tcPr>
          <w:p w14:paraId="4E474CA3" w14:textId="77777777" w:rsidR="00891BC0" w:rsidRDefault="00A5164C" w:rsidP="150E9520">
            <w:pPr>
              <w:pStyle w:val="BodyText"/>
              <w:numPr>
                <w:ilvl w:val="0"/>
                <w:numId w:val="21"/>
              </w:numPr>
              <w:spacing w:before="0" w:after="0" w:line="240" w:lineRule="auto"/>
              <w:rPr>
                <w:rFonts w:eastAsiaTheme="minorEastAsia" w:cstheme="minorBidi"/>
                <w:i/>
                <w:iCs/>
                <w:color w:val="7F7F7F" w:themeColor="text1" w:themeTint="80"/>
                <w:sz w:val="18"/>
                <w:szCs w:val="18"/>
              </w:rPr>
            </w:pPr>
            <w:r w:rsidRPr="150E9520">
              <w:rPr>
                <w:rFonts w:ascii="Arial" w:hAnsi="Arial" w:cs="Arial"/>
                <w:i/>
                <w:iCs/>
                <w:color w:val="7F7F7F" w:themeColor="text1" w:themeTint="80"/>
                <w:sz w:val="18"/>
                <w:szCs w:val="18"/>
              </w:rPr>
              <w:t>Maximum density cap in place for enclosed spaces, consistent with minimum 4 sqm per person.</w:t>
            </w:r>
          </w:p>
          <w:p w14:paraId="2053DC8A" w14:textId="77777777" w:rsidR="00891BC0" w:rsidRPr="00160C5E" w:rsidRDefault="00A5164C" w:rsidP="00796FFC">
            <w:pPr>
              <w:pStyle w:val="BodyText"/>
              <w:spacing w:before="0" w:after="0" w:line="240" w:lineRule="auto"/>
              <w:ind w:left="72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 </w:t>
            </w:r>
          </w:p>
        </w:tc>
      </w:tr>
    </w:tbl>
    <w:p w14:paraId="59D72C61" w14:textId="77777777" w:rsidR="00677DE7" w:rsidRDefault="00374DFA"/>
    <w:tbl>
      <w:tblPr>
        <w:tblStyle w:val="TableGrid"/>
        <w:tblW w:w="10456" w:type="dxa"/>
        <w:tblLook w:val="04A0" w:firstRow="1" w:lastRow="0" w:firstColumn="1" w:lastColumn="0" w:noHBand="0" w:noVBand="1"/>
      </w:tblPr>
      <w:tblGrid>
        <w:gridCol w:w="3495"/>
        <w:gridCol w:w="15"/>
        <w:gridCol w:w="6946"/>
      </w:tblGrid>
      <w:tr w:rsidR="009B254C" w:rsidRPr="00735AA4" w14:paraId="2C86B41B" w14:textId="77777777">
        <w:trPr>
          <w:trHeight w:val="352"/>
          <w:tblHeader/>
        </w:trPr>
        <w:tc>
          <w:tcPr>
            <w:tcW w:w="3495" w:type="dxa"/>
            <w:tcBorders>
              <w:right w:val="nil"/>
            </w:tcBorders>
            <w:shd w:val="clear" w:color="auto" w:fill="201547"/>
          </w:tcPr>
          <w:p w14:paraId="2ECE593C" w14:textId="77777777" w:rsidR="009B254C"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3D421E06" w14:textId="77777777" w:rsidR="009B254C"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ensure effective record keeping</w:t>
            </w:r>
          </w:p>
        </w:tc>
      </w:tr>
      <w:tr w:rsidR="00B17DDD" w14:paraId="268F5B3F" w14:textId="77777777">
        <w:trPr>
          <w:trHeight w:val="365"/>
        </w:trPr>
        <w:tc>
          <w:tcPr>
            <w:tcW w:w="10456" w:type="dxa"/>
            <w:gridSpan w:val="3"/>
            <w:shd w:val="clear" w:color="auto" w:fill="E6E2F6"/>
            <w:vAlign w:val="center"/>
          </w:tcPr>
          <w:p w14:paraId="46B8472D" w14:textId="77777777" w:rsidR="00B17DDD" w:rsidRPr="00ED1636" w:rsidRDefault="00A5164C"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76D18691" w14:textId="77777777">
        <w:trPr>
          <w:trHeight w:val="1472"/>
        </w:trPr>
        <w:tc>
          <w:tcPr>
            <w:tcW w:w="3510" w:type="dxa"/>
            <w:gridSpan w:val="2"/>
            <w:vAlign w:val="center"/>
          </w:tcPr>
          <w:p w14:paraId="64AC47D1" w14:textId="77777777" w:rsidR="007360F9" w:rsidRPr="007360F9" w:rsidRDefault="00A5164C" w:rsidP="004356BC">
            <w:pPr>
              <w:pStyle w:val="BodyText"/>
              <w:spacing w:before="0" w:after="0" w:line="240" w:lineRule="auto"/>
            </w:pPr>
            <w:r w:rsidRPr="004356BC">
              <w:rPr>
                <w:rFonts w:ascii="Arial" w:eastAsia="MS Mincho" w:hAnsi="Arial"/>
                <w:b/>
                <w:bCs/>
                <w:color w:val="201547"/>
                <w:sz w:val="18"/>
                <w:szCs w:val="18"/>
              </w:rPr>
              <w:t xml:space="preserve">Establish a process to record the attendance of customers, clients, visitors and workplace inspectors, delivery drivers. This information </w:t>
            </w:r>
            <w:r>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404C0527"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3F6E760B"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0BB36BC6" w14:textId="77777777" w:rsidR="00F202ED" w:rsidRPr="006E0807" w:rsidRDefault="00A5164C" w:rsidP="006E0807">
            <w:pPr>
              <w:pStyle w:val="BodyText"/>
              <w:numPr>
                <w:ilvl w:val="0"/>
                <w:numId w:val="22"/>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Members </w:t>
            </w:r>
            <w:r w:rsidRPr="00873CE9">
              <w:rPr>
                <w:rFonts w:ascii="Arial" w:hAnsi="Arial" w:cs="Arial"/>
                <w:i/>
                <w:iCs/>
                <w:color w:val="7F7F7F" w:themeColor="text1" w:themeTint="80"/>
                <w:sz w:val="18"/>
                <w:szCs w:val="18"/>
              </w:rPr>
              <w:t>attendance re</w:t>
            </w:r>
            <w:r>
              <w:rPr>
                <w:rFonts w:ascii="Arial" w:hAnsi="Arial" w:cs="Arial"/>
                <w:i/>
                <w:iCs/>
                <w:color w:val="7F7F7F" w:themeColor="text1" w:themeTint="80"/>
                <w:sz w:val="18"/>
                <w:szCs w:val="18"/>
              </w:rPr>
              <w:t>gister</w:t>
            </w:r>
            <w:r w:rsidRPr="00873CE9">
              <w:rPr>
                <w:rFonts w:ascii="Arial" w:hAnsi="Arial" w:cs="Arial"/>
                <w:i/>
                <w:iCs/>
                <w:color w:val="7F7F7F" w:themeColor="text1" w:themeTint="80"/>
                <w:sz w:val="18"/>
                <w:szCs w:val="18"/>
              </w:rPr>
              <w:t xml:space="preserve"> maintained </w:t>
            </w:r>
          </w:p>
          <w:p w14:paraId="7D3A545B" w14:textId="77777777" w:rsidR="003B6032" w:rsidRPr="00985719" w:rsidRDefault="00A5164C" w:rsidP="007C2885">
            <w:pPr>
              <w:pStyle w:val="BodyText"/>
              <w:numPr>
                <w:ilvl w:val="0"/>
                <w:numId w:val="22"/>
              </w:numPr>
              <w:spacing w:before="0" w:after="0" w:line="240" w:lineRule="auto"/>
              <w:rPr>
                <w:rFonts w:ascii="Arial" w:hAnsi="Arial" w:cs="Arial"/>
                <w:i/>
                <w:iCs/>
                <w:color w:val="7F7F7F" w:themeColor="text1" w:themeTint="80"/>
                <w:sz w:val="18"/>
                <w:szCs w:val="18"/>
              </w:rPr>
            </w:pPr>
            <w:r w:rsidRPr="001B16A2">
              <w:rPr>
                <w:rFonts w:ascii="Arial" w:hAnsi="Arial" w:cs="Arial"/>
                <w:i/>
                <w:iCs/>
                <w:color w:val="7F7F7F" w:themeColor="text1" w:themeTint="80"/>
                <w:sz w:val="18"/>
                <w:szCs w:val="18"/>
              </w:rPr>
              <w:t>Attendee contact details retained for 28 days after the event, after which, information should be destroyed, unless there is another statutory requirement for retention</w:t>
            </w:r>
          </w:p>
          <w:p w14:paraId="41C32790" w14:textId="77777777" w:rsidR="00985719" w:rsidRPr="006163A8" w:rsidRDefault="00374DFA" w:rsidP="00985719">
            <w:pPr>
              <w:pStyle w:val="BodyText"/>
              <w:spacing w:before="0" w:after="0" w:line="240" w:lineRule="auto"/>
              <w:ind w:left="720"/>
              <w:rPr>
                <w:rFonts w:ascii="Arial" w:hAnsi="Arial" w:cs="Arial"/>
                <w:i/>
                <w:iCs/>
                <w:color w:val="7F7F7F" w:themeColor="text1" w:themeTint="80"/>
                <w:sz w:val="18"/>
                <w:szCs w:val="18"/>
              </w:rPr>
            </w:pPr>
          </w:p>
        </w:tc>
      </w:tr>
      <w:tr w:rsidR="00EF7679" w14:paraId="4528BED1" w14:textId="77777777">
        <w:trPr>
          <w:trHeight w:val="1407"/>
        </w:trPr>
        <w:tc>
          <w:tcPr>
            <w:tcW w:w="3510" w:type="dxa"/>
            <w:gridSpan w:val="2"/>
            <w:vAlign w:val="center"/>
          </w:tcPr>
          <w:p w14:paraId="5F245EE9" w14:textId="41B91FF2" w:rsidR="00EF7679" w:rsidRDefault="00A5164C" w:rsidP="00EF7679">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w:t>
            </w:r>
            <w:r w:rsidRPr="00EF7679">
              <w:rPr>
                <w:rFonts w:eastAsia="MS Mincho"/>
                <w:b/>
                <w:bCs/>
                <w:color w:val="201547"/>
                <w:sz w:val="18"/>
                <w:szCs w:val="18"/>
              </w:rPr>
              <w:t xml:space="preserve">rovide guidance to </w:t>
            </w:r>
            <w:r w:rsidR="00CC0426">
              <w:rPr>
                <w:rFonts w:eastAsia="MS Mincho"/>
                <w:b/>
                <w:bCs/>
                <w:color w:val="201547"/>
                <w:sz w:val="18"/>
                <w:szCs w:val="18"/>
              </w:rPr>
              <w:t>staff</w:t>
            </w:r>
            <w:r w:rsidRPr="00EF7679">
              <w:rPr>
                <w:rFonts w:eastAsia="MS Mincho"/>
                <w:b/>
                <w:bCs/>
                <w:color w:val="201547"/>
                <w:sz w:val="18"/>
                <w:szCs w:val="18"/>
              </w:rPr>
              <w:t xml:space="preserve"> on the effective use of the workplace OHS reporting system (where available).</w:t>
            </w:r>
          </w:p>
        </w:tc>
        <w:tc>
          <w:tcPr>
            <w:tcW w:w="6946" w:type="dxa"/>
            <w:vAlign w:val="center"/>
          </w:tcPr>
          <w:p w14:paraId="115A02C3" w14:textId="77777777" w:rsidR="00EF7679" w:rsidRDefault="00A5164C" w:rsidP="00491173">
            <w:pPr>
              <w:pStyle w:val="BodyText"/>
              <w:numPr>
                <w:ilvl w:val="0"/>
                <w:numId w:val="23"/>
              </w:numPr>
              <w:spacing w:before="0" w:after="0" w:line="240" w:lineRule="auto"/>
              <w:rPr>
                <w:rFonts w:ascii="Arial" w:hAnsi="Arial" w:cs="Arial"/>
                <w:i/>
                <w:iCs/>
                <w:color w:val="7F7F7F" w:themeColor="text1" w:themeTint="80"/>
                <w:sz w:val="18"/>
                <w:szCs w:val="18"/>
              </w:rPr>
            </w:pPr>
            <w:r w:rsidRPr="00D6349F">
              <w:rPr>
                <w:rFonts w:ascii="Arial" w:hAnsi="Arial" w:cs="Arial"/>
                <w:i/>
                <w:iCs/>
                <w:color w:val="7F7F7F" w:themeColor="text1" w:themeTint="80"/>
                <w:sz w:val="18"/>
                <w:szCs w:val="18"/>
              </w:rPr>
              <w:t xml:space="preserve">OHS incident reporting </w:t>
            </w:r>
            <w:r>
              <w:rPr>
                <w:rFonts w:ascii="Arial" w:hAnsi="Arial" w:cs="Arial"/>
                <w:i/>
                <w:iCs/>
                <w:color w:val="7F7F7F" w:themeColor="text1" w:themeTint="80"/>
                <w:sz w:val="18"/>
                <w:szCs w:val="18"/>
              </w:rPr>
              <w:t>to the RBGV Cranbourne Chief Warden.</w:t>
            </w:r>
          </w:p>
        </w:tc>
      </w:tr>
    </w:tbl>
    <w:p w14:paraId="472D38CF" w14:textId="77777777" w:rsidR="00677DE7" w:rsidRDefault="00374DFA"/>
    <w:tbl>
      <w:tblPr>
        <w:tblStyle w:val="TableGrid"/>
        <w:tblW w:w="10456" w:type="dxa"/>
        <w:tblLook w:val="04A0" w:firstRow="1" w:lastRow="0" w:firstColumn="1" w:lastColumn="0" w:noHBand="0" w:noVBand="1"/>
      </w:tblPr>
      <w:tblGrid>
        <w:gridCol w:w="3495"/>
        <w:gridCol w:w="6961"/>
      </w:tblGrid>
      <w:tr w:rsidR="00104E2B" w:rsidRPr="00735AA4" w14:paraId="7381C77C" w14:textId="77777777">
        <w:trPr>
          <w:trHeight w:val="352"/>
          <w:tblHeader/>
        </w:trPr>
        <w:tc>
          <w:tcPr>
            <w:tcW w:w="3495" w:type="dxa"/>
            <w:tcBorders>
              <w:right w:val="nil"/>
            </w:tcBorders>
            <w:shd w:val="clear" w:color="auto" w:fill="201547"/>
          </w:tcPr>
          <w:p w14:paraId="2CE931B8" w14:textId="77777777" w:rsidR="00104E2B"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tcBorders>
              <w:top w:val="nil"/>
              <w:left w:val="nil"/>
              <w:bottom w:val="nil"/>
              <w:right w:val="single" w:sz="4" w:space="0" w:color="auto"/>
            </w:tcBorders>
            <w:shd w:val="clear" w:color="auto" w:fill="201547"/>
          </w:tcPr>
          <w:p w14:paraId="0925357E" w14:textId="77777777" w:rsidR="00104E2B"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ensure COVIDSafe events and activities</w:t>
            </w:r>
          </w:p>
        </w:tc>
      </w:tr>
      <w:tr w:rsidR="00104E2B" w14:paraId="1F8388BE" w14:textId="77777777">
        <w:trPr>
          <w:trHeight w:val="365"/>
        </w:trPr>
        <w:tc>
          <w:tcPr>
            <w:tcW w:w="10456" w:type="dxa"/>
            <w:gridSpan w:val="2"/>
            <w:shd w:val="clear" w:color="auto" w:fill="E6E2F6"/>
            <w:vAlign w:val="center"/>
          </w:tcPr>
          <w:p w14:paraId="54CEE066" w14:textId="77777777" w:rsidR="00104E2B" w:rsidRPr="00ED1636" w:rsidRDefault="00A5164C" w:rsidP="00451536">
            <w:pPr>
              <w:rPr>
                <w:rFonts w:ascii="Arial" w:hAnsi="Arial" w:cs="Arial"/>
                <w:color w:val="595959" w:themeColor="text1" w:themeTint="A6"/>
                <w:sz w:val="18"/>
                <w:szCs w:val="18"/>
              </w:rPr>
            </w:pPr>
            <w:r w:rsidRPr="00C0148B">
              <w:rPr>
                <w:rFonts w:ascii="Arial" w:hAnsi="Arial" w:cs="Arial"/>
                <w:b/>
                <w:bCs/>
                <w:color w:val="201547"/>
                <w:sz w:val="18"/>
                <w:szCs w:val="18"/>
              </w:rPr>
              <w:t>Oversight and administration of events</w:t>
            </w:r>
          </w:p>
        </w:tc>
      </w:tr>
    </w:tbl>
    <w:p w14:paraId="142192C7" w14:textId="77777777" w:rsidR="00104E2B" w:rsidRDefault="00374DFA"/>
    <w:p w14:paraId="6708A725" w14:textId="77777777" w:rsidR="006E0807" w:rsidRPr="0026149A" w:rsidRDefault="00A5164C">
      <w:pPr>
        <w:rPr>
          <w:rFonts w:ascii="Arial" w:hAnsi="Arial" w:cs="Arial"/>
          <w:sz w:val="18"/>
          <w:szCs w:val="18"/>
        </w:rPr>
      </w:pPr>
      <w:r w:rsidRPr="0026149A">
        <w:rPr>
          <w:rFonts w:ascii="Arial" w:hAnsi="Arial" w:cs="Arial"/>
          <w:sz w:val="18"/>
          <w:szCs w:val="18"/>
        </w:rPr>
        <w:t>Deleted as not yet applicable. Specific plan for Plant Sale in May to be prepared</w:t>
      </w:r>
    </w:p>
    <w:p w14:paraId="520121E3" w14:textId="77777777" w:rsidR="00F53A19" w:rsidRDefault="00374DFA"/>
    <w:p w14:paraId="107DED71" w14:textId="77777777" w:rsidR="00F53A19" w:rsidRDefault="00374DFA"/>
    <w:tbl>
      <w:tblPr>
        <w:tblStyle w:val="TableGrid"/>
        <w:tblW w:w="10516" w:type="dxa"/>
        <w:tblLook w:val="04A0" w:firstRow="1" w:lastRow="0" w:firstColumn="1" w:lastColumn="0" w:noHBand="0" w:noVBand="1"/>
      </w:tblPr>
      <w:tblGrid>
        <w:gridCol w:w="3514"/>
        <w:gridCol w:w="7002"/>
      </w:tblGrid>
      <w:tr w:rsidR="009B254C" w:rsidRPr="00735AA4" w14:paraId="03654532" w14:textId="77777777">
        <w:trPr>
          <w:trHeight w:val="325"/>
          <w:tblHeader/>
        </w:trPr>
        <w:tc>
          <w:tcPr>
            <w:tcW w:w="3514" w:type="dxa"/>
            <w:shd w:val="clear" w:color="auto" w:fill="201547"/>
          </w:tcPr>
          <w:p w14:paraId="4A0AB1B6" w14:textId="77777777" w:rsidR="009B254C"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7002" w:type="dxa"/>
            <w:shd w:val="clear" w:color="auto" w:fill="201547"/>
          </w:tcPr>
          <w:p w14:paraId="17506CA9" w14:textId="77777777" w:rsidR="009B254C" w:rsidRPr="00735AA4" w:rsidRDefault="00A5164C" w:rsidP="00451536">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prepare for your response</w:t>
            </w:r>
          </w:p>
        </w:tc>
      </w:tr>
      <w:tr w:rsidR="00F27A2C" w14:paraId="5C9C8393" w14:textId="77777777">
        <w:trPr>
          <w:trHeight w:val="358"/>
        </w:trPr>
        <w:tc>
          <w:tcPr>
            <w:tcW w:w="10516" w:type="dxa"/>
            <w:gridSpan w:val="2"/>
            <w:shd w:val="clear" w:color="auto" w:fill="E6E2F6"/>
            <w:vAlign w:val="center"/>
          </w:tcPr>
          <w:p w14:paraId="5F1C52AC" w14:textId="77777777" w:rsidR="00F27A2C" w:rsidRPr="00ED1636" w:rsidRDefault="00A5164C"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r>
      <w:tr w:rsidR="002C33B9" w14:paraId="362ABBB4" w14:textId="77777777">
        <w:trPr>
          <w:trHeight w:val="1769"/>
        </w:trPr>
        <w:tc>
          <w:tcPr>
            <w:tcW w:w="3514" w:type="dxa"/>
            <w:vAlign w:val="center"/>
          </w:tcPr>
          <w:p w14:paraId="7B70783D" w14:textId="77777777" w:rsidR="002C33B9" w:rsidRDefault="00A5164C"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7002" w:type="dxa"/>
            <w:vAlign w:val="center"/>
          </w:tcPr>
          <w:p w14:paraId="24C1B433" w14:textId="77777777" w:rsidR="002C33B9" w:rsidRPr="00873CE9" w:rsidRDefault="00A5164C" w:rsidP="44F3BEA9">
            <w:pPr>
              <w:pStyle w:val="BodyText"/>
              <w:numPr>
                <w:ilvl w:val="0"/>
                <w:numId w:val="23"/>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Default to RBGV procedures.</w:t>
            </w:r>
          </w:p>
        </w:tc>
      </w:tr>
      <w:tr w:rsidR="00F27A2C" w14:paraId="4D11B24E" w14:textId="77777777">
        <w:trPr>
          <w:trHeight w:val="1769"/>
        </w:trPr>
        <w:tc>
          <w:tcPr>
            <w:tcW w:w="3514" w:type="dxa"/>
            <w:vAlign w:val="center"/>
          </w:tcPr>
          <w:p w14:paraId="206FC48E" w14:textId="4686E509" w:rsidR="00740ADC" w:rsidRDefault="00A5164C" w:rsidP="00916F10">
            <w:pPr>
              <w:pStyle w:val="DHHSbullet1"/>
              <w:numPr>
                <w:ilvl w:val="0"/>
                <w:numId w:val="0"/>
              </w:numPr>
              <w:spacing w:after="0" w:line="240" w:lineRule="auto"/>
            </w:pPr>
            <w:r>
              <w:rPr>
                <w:rFonts w:eastAsia="MS Mincho"/>
                <w:b/>
                <w:bCs/>
                <w:color w:val="201547"/>
                <w:sz w:val="18"/>
                <w:szCs w:val="18"/>
              </w:rPr>
              <w:lastRenderedPageBreak/>
              <w:t xml:space="preserve">Prepare to assist DHHS with contact tracing and providing </w:t>
            </w:r>
            <w:r w:rsidR="00CC0426">
              <w:rPr>
                <w:rFonts w:eastAsia="MS Mincho"/>
                <w:b/>
                <w:bCs/>
                <w:color w:val="201547"/>
                <w:sz w:val="18"/>
                <w:szCs w:val="18"/>
              </w:rPr>
              <w:t>members/participants</w:t>
            </w:r>
            <w:r>
              <w:rPr>
                <w:rFonts w:eastAsia="MS Mincho"/>
                <w:b/>
                <w:bCs/>
                <w:color w:val="201547"/>
                <w:sz w:val="18"/>
                <w:szCs w:val="18"/>
              </w:rPr>
              <w:t xml:space="preserve"> records to support contact tracing.</w:t>
            </w:r>
          </w:p>
        </w:tc>
        <w:tc>
          <w:tcPr>
            <w:tcW w:w="7002" w:type="dxa"/>
            <w:vAlign w:val="center"/>
          </w:tcPr>
          <w:p w14:paraId="7AD43F18"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3B856ECF" w14:textId="77777777" w:rsidR="006E0807" w:rsidRPr="001D12E8" w:rsidRDefault="00A5164C" w:rsidP="00491173">
            <w:pPr>
              <w:pStyle w:val="BodyText"/>
              <w:numPr>
                <w:ilvl w:val="0"/>
                <w:numId w:val="23"/>
              </w:numPr>
              <w:spacing w:before="0" w:after="0" w:line="240" w:lineRule="auto"/>
              <w:rPr>
                <w:rFonts w:ascii="Arial" w:hAnsi="Arial" w:cs="Arial"/>
                <w:i/>
                <w:iCs/>
                <w:color w:val="7F7F7F" w:themeColor="text1" w:themeTint="80"/>
                <w:sz w:val="18"/>
                <w:szCs w:val="18"/>
              </w:rPr>
            </w:pPr>
            <w:r w:rsidRPr="001D12E8">
              <w:rPr>
                <w:rFonts w:ascii="Arial" w:hAnsi="Arial" w:cs="Arial"/>
                <w:i/>
                <w:iCs/>
                <w:color w:val="7F7F7F" w:themeColor="text1" w:themeTint="80"/>
                <w:sz w:val="18"/>
                <w:szCs w:val="18"/>
              </w:rPr>
              <w:t xml:space="preserve">As per site register / </w:t>
            </w:r>
          </w:p>
          <w:p w14:paraId="08F8D50B" w14:textId="77777777" w:rsidR="00705FDB" w:rsidRPr="00873CE9" w:rsidRDefault="00374DFA" w:rsidP="006E0807">
            <w:pPr>
              <w:pStyle w:val="BodyText"/>
              <w:spacing w:before="0" w:after="0" w:line="240" w:lineRule="auto"/>
              <w:ind w:left="720"/>
              <w:rPr>
                <w:rFonts w:ascii="Arial" w:hAnsi="Arial" w:cs="Arial"/>
                <w:i/>
                <w:iCs/>
                <w:color w:val="7F7F7F" w:themeColor="text1" w:themeTint="80"/>
                <w:sz w:val="18"/>
                <w:szCs w:val="18"/>
              </w:rPr>
            </w:pPr>
          </w:p>
        </w:tc>
      </w:tr>
      <w:tr w:rsidR="00F27A2C" w14:paraId="5F6CD617" w14:textId="77777777">
        <w:trPr>
          <w:trHeight w:val="1769"/>
        </w:trPr>
        <w:tc>
          <w:tcPr>
            <w:tcW w:w="3514" w:type="dxa"/>
            <w:vAlign w:val="center"/>
          </w:tcPr>
          <w:p w14:paraId="3AF233BA" w14:textId="77777777" w:rsidR="0039764C" w:rsidRDefault="00374DFA" w:rsidP="00F27A2C">
            <w:pPr>
              <w:pStyle w:val="DHHSbullet1"/>
              <w:numPr>
                <w:ilvl w:val="0"/>
                <w:numId w:val="0"/>
              </w:numPr>
              <w:spacing w:after="0" w:line="240" w:lineRule="auto"/>
              <w:rPr>
                <w:rFonts w:eastAsia="MS Mincho"/>
                <w:b/>
                <w:bCs/>
                <w:color w:val="201547"/>
                <w:sz w:val="18"/>
                <w:szCs w:val="18"/>
              </w:rPr>
            </w:pPr>
          </w:p>
          <w:p w14:paraId="78B734CB" w14:textId="400D738B" w:rsidR="00F27A2C" w:rsidRPr="00740ADC" w:rsidRDefault="00A5164C"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premises. Assess whether the workplace or part</w:t>
            </w:r>
            <w:r>
              <w:rPr>
                <w:rFonts w:eastAsia="MS Mincho"/>
                <w:b/>
                <w:bCs/>
                <w:color w:val="201547"/>
                <w:sz w:val="18"/>
                <w:szCs w:val="18"/>
              </w:rPr>
              <w:t>s</w:t>
            </w:r>
            <w:r w:rsidRPr="00740ADC">
              <w:rPr>
                <w:rFonts w:eastAsia="MS Mincho"/>
                <w:b/>
                <w:bCs/>
                <w:color w:val="201547"/>
                <w:sz w:val="18"/>
                <w:szCs w:val="18"/>
              </w:rPr>
              <w:t xml:space="preserve"> of the workplace must be closed.</w:t>
            </w:r>
          </w:p>
          <w:p w14:paraId="277141DD" w14:textId="77777777" w:rsidR="00D36FD6" w:rsidRPr="00740ADC" w:rsidRDefault="00374DFA" w:rsidP="00740ADC">
            <w:pPr>
              <w:rPr>
                <w:rFonts w:ascii="Arial" w:eastAsia="MS Mincho" w:hAnsi="Arial" w:cs="Times New Roman"/>
                <w:i/>
                <w:iCs/>
                <w:color w:val="FF0000"/>
                <w:sz w:val="18"/>
                <w:szCs w:val="18"/>
                <w:lang w:eastAsia="en-US"/>
              </w:rPr>
            </w:pPr>
          </w:p>
        </w:tc>
        <w:tc>
          <w:tcPr>
            <w:tcW w:w="7002" w:type="dxa"/>
            <w:vAlign w:val="center"/>
          </w:tcPr>
          <w:p w14:paraId="3EF88756" w14:textId="77777777" w:rsidR="00F256AD" w:rsidRPr="00873CE9" w:rsidRDefault="00A5164C" w:rsidP="00491173">
            <w:pPr>
              <w:pStyle w:val="BodyText"/>
              <w:numPr>
                <w:ilvl w:val="0"/>
                <w:numId w:val="2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RBGV </w:t>
            </w:r>
            <w:r w:rsidRPr="00873CE9">
              <w:rPr>
                <w:rFonts w:ascii="Arial" w:hAnsi="Arial" w:cs="Arial"/>
                <w:i/>
                <w:iCs/>
                <w:color w:val="7F7F7F" w:themeColor="text1" w:themeTint="80"/>
                <w:sz w:val="18"/>
                <w:szCs w:val="18"/>
              </w:rPr>
              <w:t xml:space="preserve">Pandemic response structure in place to coordinate response </w:t>
            </w:r>
            <w:r>
              <w:rPr>
                <w:rFonts w:ascii="Arial" w:hAnsi="Arial" w:cs="Arial"/>
                <w:i/>
                <w:iCs/>
                <w:color w:val="7F7F7F" w:themeColor="text1" w:themeTint="80"/>
                <w:sz w:val="18"/>
                <w:szCs w:val="18"/>
              </w:rPr>
              <w:t>with</w:t>
            </w:r>
            <w:r w:rsidRPr="00873CE9">
              <w:rPr>
                <w:rFonts w:ascii="Arial" w:hAnsi="Arial" w:cs="Arial"/>
                <w:i/>
                <w:iCs/>
                <w:color w:val="7F7F7F" w:themeColor="text1" w:themeTint="80"/>
                <w:sz w:val="18"/>
                <w:szCs w:val="18"/>
              </w:rPr>
              <w:t xml:space="preserve"> DHHS in case of infection</w:t>
            </w:r>
          </w:p>
        </w:tc>
      </w:tr>
      <w:tr w:rsidR="00DE12CB" w14:paraId="71826A70" w14:textId="77777777">
        <w:trPr>
          <w:trHeight w:val="224"/>
        </w:trPr>
        <w:tc>
          <w:tcPr>
            <w:tcW w:w="3514" w:type="dxa"/>
            <w:vAlign w:val="center"/>
          </w:tcPr>
          <w:p w14:paraId="6D5E271D" w14:textId="77777777" w:rsidR="00D36FD6" w:rsidRDefault="00A5164C" w:rsidP="00916F10">
            <w:pPr>
              <w:pStyle w:val="DHHSbullet1"/>
              <w:numPr>
                <w:ilvl w:val="0"/>
                <w:numId w:val="0"/>
              </w:numPr>
              <w:spacing w:after="0" w:line="240" w:lineRule="auto"/>
            </w:pPr>
            <w:r>
              <w:rPr>
                <w:rFonts w:eastAsia="MS Mincho"/>
                <w:b/>
                <w:bCs/>
                <w:color w:val="201547"/>
                <w:sz w:val="18"/>
                <w:szCs w:val="18"/>
              </w:rPr>
              <w:t>Prepare for how you will manage a suspected or confirmed case in a member who has attended on site in the previous 48 hours.</w:t>
            </w:r>
          </w:p>
        </w:tc>
        <w:tc>
          <w:tcPr>
            <w:tcW w:w="7002" w:type="dxa"/>
            <w:vAlign w:val="center"/>
          </w:tcPr>
          <w:p w14:paraId="500F7FEA" w14:textId="77777777" w:rsidR="00705FDB" w:rsidRDefault="00374DFA" w:rsidP="00705FDB">
            <w:pPr>
              <w:pStyle w:val="BodyText"/>
              <w:spacing w:before="0" w:after="0" w:line="240" w:lineRule="auto"/>
              <w:ind w:left="720"/>
              <w:rPr>
                <w:rFonts w:ascii="Arial" w:hAnsi="Arial" w:cs="Arial"/>
                <w:i/>
                <w:iCs/>
                <w:color w:val="7F7F7F" w:themeColor="text1" w:themeTint="80"/>
                <w:sz w:val="18"/>
                <w:szCs w:val="18"/>
              </w:rPr>
            </w:pPr>
          </w:p>
          <w:p w14:paraId="7DAB21ED" w14:textId="77777777" w:rsidR="00F256AD" w:rsidRDefault="00A5164C" w:rsidP="00491173">
            <w:pPr>
              <w:pStyle w:val="BodyText"/>
              <w:numPr>
                <w:ilvl w:val="0"/>
                <w:numId w:val="2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Members</w:t>
            </w:r>
            <w:r w:rsidRPr="00440B57">
              <w:rPr>
                <w:rFonts w:ascii="Arial" w:hAnsi="Arial" w:cs="Arial"/>
                <w:i/>
                <w:iCs/>
                <w:color w:val="7F7F7F" w:themeColor="text1" w:themeTint="80"/>
                <w:sz w:val="18"/>
                <w:szCs w:val="18"/>
              </w:rPr>
              <w:t xml:space="preserve"> are notified of the requirement to not attend </w:t>
            </w:r>
            <w:r>
              <w:rPr>
                <w:rFonts w:ascii="Arial" w:hAnsi="Arial" w:cs="Arial"/>
                <w:i/>
                <w:iCs/>
                <w:color w:val="7F7F7F" w:themeColor="text1" w:themeTint="80"/>
                <w:sz w:val="18"/>
                <w:szCs w:val="18"/>
              </w:rPr>
              <w:t>Elliot Centre or RBGVC</w:t>
            </w:r>
            <w:r w:rsidRPr="00440B57">
              <w:rPr>
                <w:rFonts w:ascii="Arial" w:hAnsi="Arial" w:cs="Arial"/>
                <w:i/>
                <w:iCs/>
                <w:color w:val="7F7F7F" w:themeColor="text1" w:themeTint="80"/>
                <w:sz w:val="18"/>
                <w:szCs w:val="18"/>
              </w:rPr>
              <w:t xml:space="preserve"> if they have any symptoms, or if they have been tested and are awaiting results.</w:t>
            </w:r>
          </w:p>
          <w:p w14:paraId="29416CD9" w14:textId="77777777" w:rsidR="00BC48AC" w:rsidRPr="00440B57" w:rsidRDefault="00A5164C" w:rsidP="00BC48AC">
            <w:pPr>
              <w:pStyle w:val="BodyText"/>
              <w:numPr>
                <w:ilvl w:val="0"/>
                <w:numId w:val="2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Members</w:t>
            </w:r>
            <w:r w:rsidRPr="00440B57">
              <w:rPr>
                <w:rFonts w:ascii="Arial" w:hAnsi="Arial" w:cs="Arial"/>
                <w:i/>
                <w:iCs/>
                <w:color w:val="7F7F7F" w:themeColor="text1" w:themeTint="80"/>
                <w:sz w:val="18"/>
                <w:szCs w:val="18"/>
              </w:rPr>
              <w:t xml:space="preserve"> notified of the requirement to immediately alert </w:t>
            </w:r>
            <w:r>
              <w:rPr>
                <w:rFonts w:ascii="Arial" w:hAnsi="Arial" w:cs="Arial"/>
                <w:i/>
                <w:iCs/>
                <w:color w:val="7F7F7F" w:themeColor="text1" w:themeTint="80"/>
                <w:sz w:val="18"/>
                <w:szCs w:val="18"/>
              </w:rPr>
              <w:t>meeting organiser</w:t>
            </w:r>
            <w:r w:rsidRPr="00440B57">
              <w:rPr>
                <w:rFonts w:ascii="Arial" w:hAnsi="Arial" w:cs="Arial"/>
                <w:i/>
                <w:iCs/>
                <w:color w:val="7F7F7F" w:themeColor="text1" w:themeTint="80"/>
                <w:sz w:val="18"/>
                <w:szCs w:val="18"/>
              </w:rPr>
              <w:t xml:space="preserve"> if symptoms develop whilst </w:t>
            </w:r>
            <w:r>
              <w:rPr>
                <w:rFonts w:ascii="Arial" w:hAnsi="Arial" w:cs="Arial"/>
                <w:i/>
                <w:iCs/>
                <w:color w:val="7F7F7F" w:themeColor="text1" w:themeTint="80"/>
                <w:sz w:val="18"/>
                <w:szCs w:val="18"/>
              </w:rPr>
              <w:t>in attendance</w:t>
            </w:r>
            <w:r w:rsidRPr="00440B57">
              <w:rPr>
                <w:rFonts w:ascii="Arial" w:hAnsi="Arial" w:cs="Arial"/>
                <w:i/>
                <w:iCs/>
                <w:color w:val="7F7F7F" w:themeColor="text1" w:themeTint="80"/>
                <w:sz w:val="18"/>
                <w:szCs w:val="18"/>
              </w:rPr>
              <w:t xml:space="preserve">, and supported to go home immediately, or to isolate </w:t>
            </w:r>
            <w:r>
              <w:rPr>
                <w:rFonts w:ascii="Arial" w:hAnsi="Arial" w:cs="Arial"/>
                <w:i/>
                <w:iCs/>
                <w:color w:val="7F7F7F" w:themeColor="text1" w:themeTint="80"/>
                <w:sz w:val="18"/>
                <w:szCs w:val="18"/>
              </w:rPr>
              <w:t>on-site</w:t>
            </w:r>
            <w:r w:rsidRPr="00440B57">
              <w:rPr>
                <w:rFonts w:ascii="Arial" w:hAnsi="Arial" w:cs="Arial"/>
                <w:i/>
                <w:iCs/>
                <w:color w:val="7F7F7F" w:themeColor="text1" w:themeTint="80"/>
                <w:sz w:val="18"/>
                <w:szCs w:val="18"/>
              </w:rPr>
              <w:t xml:space="preserve"> if returning home is not possible, and to arrange testing and self-isolation as soon as possible.</w:t>
            </w:r>
          </w:p>
          <w:p w14:paraId="4DF97C1A" w14:textId="77777777" w:rsidR="00BC48AC" w:rsidRDefault="00A5164C" w:rsidP="00BC48AC">
            <w:pPr>
              <w:pStyle w:val="BodyText"/>
              <w:numPr>
                <w:ilvl w:val="0"/>
                <w:numId w:val="25"/>
              </w:numPr>
              <w:spacing w:before="0" w:after="0" w:line="240" w:lineRule="auto"/>
              <w:rPr>
                <w:rFonts w:ascii="Arial" w:hAnsi="Arial" w:cs="Arial"/>
                <w:i/>
                <w:iCs/>
                <w:color w:val="7F7F7F" w:themeColor="text1" w:themeTint="80"/>
                <w:sz w:val="18"/>
                <w:szCs w:val="18"/>
              </w:rPr>
            </w:pPr>
            <w:r w:rsidRPr="00440B57">
              <w:rPr>
                <w:rFonts w:ascii="Arial" w:hAnsi="Arial" w:cs="Arial"/>
                <w:i/>
                <w:iCs/>
                <w:color w:val="7F7F7F" w:themeColor="text1" w:themeTint="80"/>
                <w:sz w:val="18"/>
                <w:szCs w:val="18"/>
              </w:rPr>
              <w:t>Appropriate areas to isolate</w:t>
            </w:r>
            <w:r>
              <w:rPr>
                <w:rFonts w:ascii="Arial" w:hAnsi="Arial" w:cs="Arial"/>
                <w:i/>
                <w:iCs/>
                <w:color w:val="7F7F7F" w:themeColor="text1" w:themeTint="80"/>
                <w:sz w:val="18"/>
                <w:szCs w:val="18"/>
              </w:rPr>
              <w:t xml:space="preserve"> </w:t>
            </w:r>
            <w:r w:rsidRPr="00440B57">
              <w:rPr>
                <w:rFonts w:ascii="Arial" w:hAnsi="Arial" w:cs="Arial"/>
                <w:i/>
                <w:iCs/>
                <w:color w:val="7F7F7F" w:themeColor="text1" w:themeTint="80"/>
                <w:sz w:val="18"/>
                <w:szCs w:val="18"/>
              </w:rPr>
              <w:t>member identified</w:t>
            </w:r>
            <w:r>
              <w:rPr>
                <w:rFonts w:ascii="Arial" w:hAnsi="Arial" w:cs="Arial"/>
                <w:i/>
                <w:iCs/>
                <w:color w:val="7F7F7F" w:themeColor="text1" w:themeTint="80"/>
                <w:sz w:val="18"/>
                <w:szCs w:val="18"/>
              </w:rPr>
              <w:t>.</w:t>
            </w:r>
          </w:p>
          <w:p w14:paraId="771ABEEB" w14:textId="77777777" w:rsidR="00316F0C" w:rsidRPr="00BC48AC" w:rsidRDefault="00A5164C" w:rsidP="00491173">
            <w:pPr>
              <w:pStyle w:val="BodyText"/>
              <w:numPr>
                <w:ilvl w:val="0"/>
                <w:numId w:val="2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 member who develops symptoms in the 48 hours post their visit to the Elliot Centre must isolate and be tested. They should advise the meeting organiser of this development, so that the RBGV can be advised, and that attendees at the same meeting can be informed to be </w:t>
            </w:r>
            <w:r w:rsidRPr="00BC48AC">
              <w:rPr>
                <w:rFonts w:ascii="Arial" w:hAnsi="Arial" w:cs="Arial"/>
                <w:i/>
                <w:iCs/>
                <w:color w:val="7F7F7F" w:themeColor="text1" w:themeTint="80"/>
                <w:sz w:val="18"/>
                <w:szCs w:val="18"/>
              </w:rPr>
              <w:t>vigilant about the onset of COVID-19 symptoms, and to self-isolate at symptom onset and be tested</w:t>
            </w:r>
            <w:r>
              <w:rPr>
                <w:rFonts w:ascii="Arial" w:hAnsi="Arial" w:cs="Arial"/>
                <w:i/>
                <w:iCs/>
                <w:color w:val="7F7F7F" w:themeColor="text1" w:themeTint="80"/>
                <w:sz w:val="18"/>
                <w:szCs w:val="18"/>
              </w:rPr>
              <w:t>.</w:t>
            </w:r>
          </w:p>
          <w:p w14:paraId="581B3687" w14:textId="77777777" w:rsidR="0063678E" w:rsidRPr="00440B57" w:rsidRDefault="00374DFA" w:rsidP="00EC3B0F">
            <w:pPr>
              <w:pStyle w:val="BodyText"/>
              <w:spacing w:before="0" w:after="0" w:line="240" w:lineRule="auto"/>
              <w:ind w:left="720"/>
              <w:rPr>
                <w:rFonts w:ascii="Arial" w:hAnsi="Arial" w:cs="Arial"/>
                <w:i/>
                <w:iCs/>
                <w:color w:val="7F7F7F" w:themeColor="text1" w:themeTint="80"/>
                <w:sz w:val="18"/>
                <w:szCs w:val="18"/>
              </w:rPr>
            </w:pPr>
          </w:p>
          <w:p w14:paraId="2707CE4F" w14:textId="77777777" w:rsidR="00D562DB" w:rsidRPr="00440B57" w:rsidRDefault="00374DFA" w:rsidP="00EC3B0F">
            <w:pPr>
              <w:pStyle w:val="BodyText"/>
              <w:spacing w:before="0" w:after="0" w:line="240" w:lineRule="auto"/>
              <w:rPr>
                <w:rFonts w:ascii="Arial" w:hAnsi="Arial" w:cs="Arial"/>
                <w:i/>
                <w:iCs/>
                <w:color w:val="7F7F7F" w:themeColor="text1" w:themeTint="80"/>
                <w:sz w:val="18"/>
                <w:szCs w:val="18"/>
              </w:rPr>
            </w:pPr>
          </w:p>
        </w:tc>
      </w:tr>
      <w:tr w:rsidR="00D54C6C" w14:paraId="2499C179" w14:textId="77777777">
        <w:trPr>
          <w:trHeight w:val="1769"/>
        </w:trPr>
        <w:tc>
          <w:tcPr>
            <w:tcW w:w="3514" w:type="dxa"/>
          </w:tcPr>
          <w:p w14:paraId="333A3E4E" w14:textId="77777777" w:rsidR="00DD5431" w:rsidRDefault="00374DFA" w:rsidP="00D54C6C">
            <w:pPr>
              <w:pStyle w:val="DHHSbullet1"/>
              <w:numPr>
                <w:ilvl w:val="0"/>
                <w:numId w:val="0"/>
              </w:numPr>
              <w:spacing w:after="0" w:line="240" w:lineRule="auto"/>
              <w:rPr>
                <w:rFonts w:cs="Arial"/>
                <w:sz w:val="18"/>
                <w:szCs w:val="18"/>
              </w:rPr>
            </w:pPr>
          </w:p>
          <w:p w14:paraId="5C74F44D" w14:textId="77777777" w:rsidR="00DD5431" w:rsidRDefault="00374DFA" w:rsidP="00D54C6C">
            <w:pPr>
              <w:pStyle w:val="DHHSbullet1"/>
              <w:numPr>
                <w:ilvl w:val="0"/>
                <w:numId w:val="0"/>
              </w:numPr>
              <w:spacing w:after="0" w:line="240" w:lineRule="auto"/>
              <w:rPr>
                <w:rFonts w:cs="Arial"/>
                <w:sz w:val="18"/>
                <w:szCs w:val="18"/>
              </w:rPr>
            </w:pPr>
          </w:p>
          <w:p w14:paraId="0DCD1022" w14:textId="77777777" w:rsidR="00D54C6C" w:rsidRPr="00DE5758" w:rsidRDefault="00A5164C" w:rsidP="00D54C6C">
            <w:pPr>
              <w:pStyle w:val="DHHSbullet1"/>
              <w:numPr>
                <w:ilvl w:val="0"/>
                <w:numId w:val="0"/>
              </w:numPr>
              <w:spacing w:after="0" w:line="240" w:lineRule="auto"/>
              <w:rPr>
                <w:rFonts w:eastAsia="MS Mincho"/>
                <w:b/>
                <w:bCs/>
                <w:color w:val="201547"/>
                <w:sz w:val="18"/>
                <w:szCs w:val="18"/>
              </w:rPr>
            </w:pPr>
            <w:r w:rsidRPr="00131EBB">
              <w:rPr>
                <w:rFonts w:eastAsia="MS Mincho"/>
                <w:b/>
                <w:bCs/>
                <w:color w:val="201547"/>
                <w:sz w:val="18"/>
                <w:szCs w:val="18"/>
              </w:rPr>
              <w:t>Develop a process to manage a visitor or audience member who develops symptoms.</w:t>
            </w:r>
          </w:p>
        </w:tc>
        <w:tc>
          <w:tcPr>
            <w:tcW w:w="7002" w:type="dxa"/>
          </w:tcPr>
          <w:p w14:paraId="0EF099E2" w14:textId="77777777" w:rsidR="00DD5431" w:rsidRDefault="00374DFA" w:rsidP="00DD5431">
            <w:pPr>
              <w:pStyle w:val="BodyText"/>
              <w:spacing w:before="0" w:after="0" w:line="240" w:lineRule="auto"/>
              <w:ind w:left="720"/>
              <w:rPr>
                <w:rFonts w:ascii="Arial" w:hAnsi="Arial" w:cs="Arial"/>
                <w:i/>
                <w:iCs/>
                <w:color w:val="7F7F7F" w:themeColor="text1" w:themeTint="80"/>
                <w:sz w:val="18"/>
                <w:szCs w:val="18"/>
              </w:rPr>
            </w:pPr>
          </w:p>
          <w:p w14:paraId="3F4C290D" w14:textId="77777777" w:rsidR="00833BAA" w:rsidRPr="00EC3B0F" w:rsidRDefault="00A5164C" w:rsidP="00EC3B0F">
            <w:pPr>
              <w:pStyle w:val="BodyText"/>
              <w:numPr>
                <w:ilvl w:val="0"/>
                <w:numId w:val="25"/>
              </w:numPr>
              <w:spacing w:before="0" w:after="0" w:line="240" w:lineRule="auto"/>
              <w:rPr>
                <w:rFonts w:ascii="Arial" w:hAnsi="Arial" w:cs="Arial"/>
                <w:i/>
                <w:iCs/>
                <w:color w:val="7F7F7F" w:themeColor="text1" w:themeTint="80"/>
                <w:sz w:val="18"/>
                <w:szCs w:val="18"/>
              </w:rPr>
            </w:pPr>
            <w:r w:rsidRPr="00EC3B0F">
              <w:rPr>
                <w:rFonts w:ascii="Arial" w:hAnsi="Arial" w:cs="Arial"/>
                <w:i/>
                <w:iCs/>
                <w:color w:val="7F7F7F" w:themeColor="text1" w:themeTint="80"/>
                <w:sz w:val="18"/>
                <w:szCs w:val="18"/>
              </w:rPr>
              <w:t xml:space="preserve">Arrangements made to send </w:t>
            </w:r>
            <w:r>
              <w:rPr>
                <w:rFonts w:ascii="Arial" w:hAnsi="Arial" w:cs="Arial"/>
                <w:i/>
                <w:iCs/>
                <w:color w:val="7F7F7F" w:themeColor="text1" w:themeTint="80"/>
                <w:sz w:val="18"/>
                <w:szCs w:val="18"/>
              </w:rPr>
              <w:t>a member</w:t>
            </w:r>
            <w:r w:rsidRPr="00EC3B0F">
              <w:rPr>
                <w:rFonts w:ascii="Arial" w:hAnsi="Arial" w:cs="Arial"/>
                <w:i/>
                <w:iCs/>
                <w:color w:val="7F7F7F" w:themeColor="text1" w:themeTint="80"/>
                <w:sz w:val="18"/>
                <w:szCs w:val="18"/>
              </w:rPr>
              <w:t xml:space="preserve"> home in suitable and safe private transport, so the risk of potential coronavirus (COVID-19) transmission is reduced. </w:t>
            </w:r>
          </w:p>
          <w:p w14:paraId="67CFA92B" w14:textId="77777777" w:rsidR="00D54C6C" w:rsidRPr="009C01B8" w:rsidRDefault="00A5164C" w:rsidP="00EC3B0F">
            <w:pPr>
              <w:pStyle w:val="BodyText"/>
              <w:numPr>
                <w:ilvl w:val="0"/>
                <w:numId w:val="25"/>
              </w:numPr>
              <w:spacing w:before="0" w:after="0" w:line="240" w:lineRule="auto"/>
              <w:rPr>
                <w:rFonts w:cs="Arial"/>
                <w:i/>
                <w:iCs/>
                <w:color w:val="595959" w:themeColor="text1" w:themeTint="A6"/>
              </w:rPr>
            </w:pPr>
            <w:r w:rsidRPr="00EC3B0F">
              <w:rPr>
                <w:rFonts w:ascii="Arial" w:hAnsi="Arial" w:cs="Arial"/>
                <w:i/>
                <w:iCs/>
                <w:color w:val="7F7F7F" w:themeColor="text1" w:themeTint="80"/>
                <w:sz w:val="18"/>
                <w:szCs w:val="18"/>
              </w:rPr>
              <w:t xml:space="preserve">If the person cannot </w:t>
            </w:r>
            <w:r>
              <w:rPr>
                <w:rFonts w:ascii="Arial" w:hAnsi="Arial" w:cs="Arial"/>
                <w:i/>
                <w:iCs/>
                <w:color w:val="7F7F7F" w:themeColor="text1" w:themeTint="80"/>
                <w:sz w:val="18"/>
                <w:szCs w:val="18"/>
              </w:rPr>
              <w:t xml:space="preserve">immediately </w:t>
            </w:r>
            <w:r w:rsidRPr="00EC3B0F">
              <w:rPr>
                <w:rFonts w:ascii="Arial" w:hAnsi="Arial" w:cs="Arial"/>
                <w:i/>
                <w:iCs/>
                <w:color w:val="7F7F7F" w:themeColor="text1" w:themeTint="80"/>
                <w:sz w:val="18"/>
                <w:szCs w:val="18"/>
              </w:rPr>
              <w:t>travel home identify an area where the person can remain in isolation until they are able to travel home</w:t>
            </w:r>
          </w:p>
        </w:tc>
      </w:tr>
      <w:tr w:rsidR="00DE5758" w14:paraId="76E986D4" w14:textId="77777777">
        <w:trPr>
          <w:trHeight w:val="1769"/>
        </w:trPr>
        <w:tc>
          <w:tcPr>
            <w:tcW w:w="3514" w:type="dxa"/>
            <w:vAlign w:val="center"/>
          </w:tcPr>
          <w:p w14:paraId="399FF32F" w14:textId="4E430DE5" w:rsidR="00740ADC" w:rsidRPr="009F1564" w:rsidRDefault="00A5164C"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t xml:space="preserve">Prepare to notify </w:t>
            </w:r>
            <w:r w:rsidR="00CC0426">
              <w:rPr>
                <w:rFonts w:eastAsia="MS Mincho"/>
                <w:b/>
                <w:bCs/>
                <w:color w:val="201547"/>
                <w:sz w:val="18"/>
                <w:szCs w:val="18"/>
              </w:rPr>
              <w:t>members</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tc>
        <w:tc>
          <w:tcPr>
            <w:tcW w:w="7002" w:type="dxa"/>
            <w:vAlign w:val="center"/>
          </w:tcPr>
          <w:p w14:paraId="48411CB4" w14:textId="77777777" w:rsidR="009029B8" w:rsidRPr="007C36E1" w:rsidRDefault="00A5164C" w:rsidP="4A35C9ED">
            <w:pPr>
              <w:pStyle w:val="ListBullet2"/>
              <w:numPr>
                <w:ilvl w:val="0"/>
                <w:numId w:val="26"/>
              </w:numPr>
              <w:spacing w:after="0"/>
              <w:rPr>
                <w:rFonts w:cs="Arial"/>
                <w:i/>
                <w:iCs/>
                <w:color w:val="808080" w:themeColor="background1" w:themeShade="80"/>
                <w:szCs w:val="18"/>
              </w:rPr>
            </w:pPr>
            <w:r w:rsidRPr="007C36E1">
              <w:rPr>
                <w:rFonts w:cs="Arial"/>
                <w:i/>
                <w:iCs/>
                <w:color w:val="808080" w:themeColor="background1" w:themeShade="80"/>
                <w:szCs w:val="18"/>
              </w:rPr>
              <w:t xml:space="preserve">On the receipt of advice from health authorities, or from an individual, regarding a visit to an RBG site when infectious for COVID-19, RBGV will seek and follow the advice of </w:t>
            </w:r>
            <w:r w:rsidRPr="00451536">
              <w:rPr>
                <w:rFonts w:cs="Arial"/>
                <w:i/>
                <w:iCs/>
                <w:color w:val="808080" w:themeColor="background1" w:themeShade="80"/>
                <w:szCs w:val="18"/>
              </w:rPr>
              <w:t xml:space="preserve">DHHS </w:t>
            </w:r>
            <w:r w:rsidRPr="007C36E1">
              <w:rPr>
                <w:rFonts w:cs="Arial"/>
                <w:i/>
                <w:iCs/>
                <w:color w:val="808080" w:themeColor="background1" w:themeShade="80"/>
                <w:szCs w:val="18"/>
              </w:rPr>
              <w:t xml:space="preserve">with regard to any actions to be taken, including employee testing, isolation and site cleaning. </w:t>
            </w:r>
          </w:p>
          <w:p w14:paraId="04F6FBF0" w14:textId="77777777" w:rsidR="00131EBB" w:rsidRPr="007C36E1" w:rsidRDefault="00A5164C" w:rsidP="00131EBB">
            <w:pPr>
              <w:pStyle w:val="BodyText"/>
              <w:numPr>
                <w:ilvl w:val="0"/>
                <w:numId w:val="26"/>
              </w:numPr>
              <w:spacing w:before="0" w:after="0" w:line="240" w:lineRule="auto"/>
              <w:rPr>
                <w:rFonts w:ascii="Arial" w:hAnsi="Arial" w:cs="Arial"/>
                <w:i/>
                <w:iCs/>
                <w:color w:val="808080" w:themeColor="background1" w:themeShade="80"/>
                <w:sz w:val="18"/>
                <w:szCs w:val="18"/>
              </w:rPr>
            </w:pPr>
            <w:r w:rsidRPr="007C36E1">
              <w:rPr>
                <w:rFonts w:ascii="Arial" w:hAnsi="Arial" w:cs="Arial"/>
                <w:i/>
                <w:iCs/>
                <w:color w:val="808080" w:themeColor="background1" w:themeShade="80"/>
                <w:sz w:val="18"/>
                <w:szCs w:val="18"/>
              </w:rPr>
              <w:t>Use Cranbourne Friends communication channels in place to notify members of confirmed or suspected case.</w:t>
            </w:r>
          </w:p>
          <w:p w14:paraId="122BD1CD" w14:textId="77777777" w:rsidR="00131EBB" w:rsidRPr="00462490" w:rsidRDefault="00A5164C" w:rsidP="00131EBB">
            <w:pPr>
              <w:pStyle w:val="BodyText"/>
              <w:numPr>
                <w:ilvl w:val="0"/>
                <w:numId w:val="26"/>
              </w:numPr>
              <w:spacing w:before="0" w:after="0" w:line="240" w:lineRule="auto"/>
              <w:rPr>
                <w:rFonts w:ascii="Arial" w:hAnsi="Arial" w:cs="Arial"/>
                <w:i/>
                <w:iCs/>
                <w:color w:val="7F7F7F" w:themeColor="text1" w:themeTint="80"/>
                <w:sz w:val="18"/>
                <w:szCs w:val="18"/>
              </w:rPr>
            </w:pPr>
            <w:r w:rsidRPr="00131EBB">
              <w:rPr>
                <w:rFonts w:ascii="Arial" w:hAnsi="Arial" w:cs="Arial"/>
                <w:i/>
                <w:iCs/>
                <w:color w:val="7F7F7F" w:themeColor="text1" w:themeTint="80"/>
                <w:sz w:val="18"/>
                <w:szCs w:val="18"/>
              </w:rPr>
              <w:t xml:space="preserve">For a confirmed case, </w:t>
            </w:r>
            <w:r>
              <w:rPr>
                <w:rFonts w:ascii="Arial" w:hAnsi="Arial" w:cs="Arial"/>
                <w:i/>
                <w:iCs/>
                <w:color w:val="7F7F7F" w:themeColor="text1" w:themeTint="80"/>
                <w:sz w:val="18"/>
                <w:szCs w:val="18"/>
              </w:rPr>
              <w:t>Cranbourne Friends</w:t>
            </w:r>
            <w:r w:rsidRPr="00131EBB">
              <w:rPr>
                <w:rFonts w:ascii="Arial" w:hAnsi="Arial" w:cs="Arial"/>
                <w:i/>
                <w:iCs/>
                <w:color w:val="7F7F7F" w:themeColor="text1" w:themeTint="80"/>
                <w:sz w:val="18"/>
                <w:szCs w:val="18"/>
              </w:rPr>
              <w:t xml:space="preserve"> must inform </w:t>
            </w:r>
            <w:r>
              <w:rPr>
                <w:rFonts w:ascii="Arial" w:hAnsi="Arial" w:cs="Arial"/>
                <w:i/>
                <w:iCs/>
                <w:color w:val="7F7F7F" w:themeColor="text1" w:themeTint="80"/>
                <w:sz w:val="18"/>
                <w:szCs w:val="18"/>
              </w:rPr>
              <w:t xml:space="preserve">all members </w:t>
            </w:r>
            <w:r w:rsidRPr="00131EBB">
              <w:rPr>
                <w:rFonts w:ascii="Arial" w:hAnsi="Arial" w:cs="Arial"/>
                <w:i/>
                <w:iCs/>
                <w:color w:val="7F7F7F" w:themeColor="text1" w:themeTint="80"/>
                <w:sz w:val="18"/>
                <w:szCs w:val="18"/>
              </w:rPr>
              <w:t xml:space="preserve">who are close contacts and direct them to stay in self-isolation. </w:t>
            </w:r>
          </w:p>
          <w:p w14:paraId="361C4E03" w14:textId="77777777" w:rsidR="00D562DB" w:rsidRPr="00440B57" w:rsidRDefault="00A5164C" w:rsidP="00131EBB">
            <w:pPr>
              <w:pStyle w:val="ListBullet2"/>
              <w:numPr>
                <w:ilvl w:val="0"/>
                <w:numId w:val="26"/>
              </w:numPr>
              <w:spacing w:after="0"/>
              <w:rPr>
                <w:rFonts w:cs="Arial"/>
                <w:i/>
                <w:iCs/>
                <w:color w:val="595959" w:themeColor="text1" w:themeTint="A6"/>
                <w:szCs w:val="18"/>
              </w:rPr>
            </w:pPr>
            <w:r w:rsidRPr="00131EBB">
              <w:rPr>
                <w:rFonts w:cs="Arial"/>
                <w:i/>
                <w:iCs/>
                <w:color w:val="7F7F7F" w:themeColor="text1" w:themeTint="80"/>
                <w:szCs w:val="18"/>
              </w:rPr>
              <w:t xml:space="preserve">For a suspected case, </w:t>
            </w:r>
            <w:r>
              <w:rPr>
                <w:rFonts w:cs="Arial"/>
                <w:i/>
                <w:iCs/>
                <w:color w:val="7F7F7F" w:themeColor="text1" w:themeTint="80"/>
                <w:szCs w:val="18"/>
              </w:rPr>
              <w:t>Cranbourne Friends</w:t>
            </w:r>
            <w:r w:rsidRPr="00131EBB">
              <w:rPr>
                <w:rFonts w:cs="Arial"/>
                <w:i/>
                <w:iCs/>
                <w:color w:val="7F7F7F" w:themeColor="text1" w:themeTint="80"/>
                <w:szCs w:val="18"/>
              </w:rPr>
              <w:t xml:space="preserve"> must inform </w:t>
            </w:r>
            <w:r>
              <w:rPr>
                <w:rFonts w:cs="Arial"/>
                <w:i/>
                <w:iCs/>
                <w:color w:val="7F7F7F" w:themeColor="text1" w:themeTint="80"/>
                <w:szCs w:val="18"/>
              </w:rPr>
              <w:t>any other</w:t>
            </w:r>
            <w:r w:rsidRPr="00131EBB">
              <w:rPr>
                <w:rFonts w:cs="Arial"/>
                <w:i/>
                <w:iCs/>
                <w:color w:val="7F7F7F" w:themeColor="text1" w:themeTint="80"/>
                <w:szCs w:val="18"/>
              </w:rPr>
              <w:t xml:space="preserve"> </w:t>
            </w:r>
            <w:r>
              <w:rPr>
                <w:rFonts w:cs="Arial"/>
                <w:i/>
                <w:iCs/>
                <w:color w:val="7F7F7F" w:themeColor="text1" w:themeTint="80"/>
                <w:szCs w:val="18"/>
              </w:rPr>
              <w:t>members</w:t>
            </w:r>
            <w:r w:rsidRPr="00131EBB">
              <w:rPr>
                <w:rFonts w:cs="Arial"/>
                <w:i/>
                <w:iCs/>
                <w:color w:val="7F7F7F" w:themeColor="text1" w:themeTint="80"/>
                <w:szCs w:val="18"/>
              </w:rPr>
              <w:t xml:space="preserve"> </w:t>
            </w:r>
            <w:r>
              <w:rPr>
                <w:rFonts w:cs="Arial"/>
                <w:i/>
                <w:iCs/>
                <w:color w:val="7F7F7F" w:themeColor="text1" w:themeTint="80"/>
                <w:szCs w:val="18"/>
              </w:rPr>
              <w:t xml:space="preserve">on site </w:t>
            </w:r>
            <w:r w:rsidRPr="00131EBB">
              <w:rPr>
                <w:rFonts w:cs="Arial"/>
                <w:i/>
                <w:iCs/>
                <w:color w:val="7F7F7F" w:themeColor="text1" w:themeTint="80"/>
                <w:szCs w:val="18"/>
              </w:rPr>
              <w:t>to be vigilant about the onset of COVID-19 symptoms, and to self-isolate at symptom onset and be tested as soon as reasonably practicable. </w:t>
            </w:r>
          </w:p>
        </w:tc>
      </w:tr>
      <w:tr w:rsidR="003A1264" w14:paraId="130DE365" w14:textId="77777777">
        <w:trPr>
          <w:trHeight w:val="1769"/>
        </w:trPr>
        <w:tc>
          <w:tcPr>
            <w:tcW w:w="3514" w:type="dxa"/>
            <w:vAlign w:val="center"/>
          </w:tcPr>
          <w:p w14:paraId="77E666A0" w14:textId="77777777" w:rsidR="009F1564" w:rsidRPr="003A1264" w:rsidRDefault="00A5164C"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2" w:type="dxa"/>
            <w:vAlign w:val="center"/>
          </w:tcPr>
          <w:p w14:paraId="5CFC12D1" w14:textId="14578546" w:rsidR="00D562DB" w:rsidRPr="00440B57" w:rsidRDefault="00A5164C" w:rsidP="00491173">
            <w:pPr>
              <w:pStyle w:val="BodyText"/>
              <w:numPr>
                <w:ilvl w:val="0"/>
                <w:numId w:val="2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Inform RBGV immediat</w:t>
            </w:r>
            <w:r w:rsidR="00D828F4">
              <w:rPr>
                <w:rFonts w:ascii="Arial" w:hAnsi="Arial" w:cs="Arial"/>
                <w:i/>
                <w:iCs/>
                <w:color w:val="7F7F7F" w:themeColor="text1" w:themeTint="80"/>
                <w:sz w:val="18"/>
                <w:szCs w:val="18"/>
              </w:rPr>
              <w:t>ely</w:t>
            </w:r>
            <w:r>
              <w:rPr>
                <w:rFonts w:ascii="Arial" w:hAnsi="Arial" w:cs="Arial"/>
                <w:i/>
                <w:iCs/>
                <w:color w:val="7F7F7F" w:themeColor="text1" w:themeTint="80"/>
                <w:sz w:val="18"/>
                <w:szCs w:val="18"/>
              </w:rPr>
              <w:t xml:space="preserve"> so they can comply with </w:t>
            </w:r>
            <w:r w:rsidRPr="00440B57">
              <w:rPr>
                <w:rFonts w:ascii="Arial" w:hAnsi="Arial" w:cs="Arial"/>
                <w:i/>
                <w:iCs/>
                <w:color w:val="7F7F7F" w:themeColor="text1" w:themeTint="80"/>
                <w:sz w:val="18"/>
                <w:szCs w:val="18"/>
              </w:rPr>
              <w:t xml:space="preserve">WorkSafe notification </w:t>
            </w:r>
            <w:r>
              <w:rPr>
                <w:rFonts w:ascii="Arial" w:hAnsi="Arial" w:cs="Arial"/>
                <w:i/>
                <w:iCs/>
                <w:color w:val="7F7F7F" w:themeColor="text1" w:themeTint="80"/>
                <w:sz w:val="18"/>
                <w:szCs w:val="18"/>
              </w:rPr>
              <w:t xml:space="preserve">procedures </w:t>
            </w:r>
            <w:r w:rsidRPr="00440B57">
              <w:rPr>
                <w:rFonts w:ascii="Arial" w:hAnsi="Arial" w:cs="Arial"/>
                <w:i/>
                <w:iCs/>
                <w:color w:val="7F7F7F" w:themeColor="text1" w:themeTint="80"/>
                <w:sz w:val="18"/>
                <w:szCs w:val="18"/>
              </w:rPr>
              <w:t xml:space="preserve">for any </w:t>
            </w:r>
            <w:r>
              <w:rPr>
                <w:rFonts w:ascii="Arial" w:hAnsi="Arial" w:cs="Arial"/>
                <w:i/>
                <w:iCs/>
                <w:color w:val="7F7F7F" w:themeColor="text1" w:themeTint="80"/>
                <w:sz w:val="18"/>
                <w:szCs w:val="18"/>
              </w:rPr>
              <w:t>visiting members</w:t>
            </w:r>
            <w:r w:rsidRPr="00440B57">
              <w:rPr>
                <w:rFonts w:ascii="Arial" w:hAnsi="Arial" w:cs="Arial"/>
                <w:i/>
                <w:iCs/>
                <w:color w:val="7F7F7F" w:themeColor="text1" w:themeTint="80"/>
                <w:sz w:val="18"/>
                <w:szCs w:val="18"/>
              </w:rPr>
              <w:t xml:space="preserve"> testing positive to COVID-19</w:t>
            </w:r>
            <w:r>
              <w:rPr>
                <w:rFonts w:ascii="Arial" w:hAnsi="Arial" w:cs="Arial"/>
                <w:i/>
                <w:iCs/>
                <w:color w:val="7F7F7F" w:themeColor="text1" w:themeTint="80"/>
                <w:sz w:val="18"/>
                <w:szCs w:val="18"/>
              </w:rPr>
              <w:t>.</w:t>
            </w:r>
          </w:p>
          <w:p w14:paraId="4D6ABE28" w14:textId="77777777" w:rsidR="003A1264" w:rsidRPr="00440B57" w:rsidRDefault="00374DFA" w:rsidP="00D562DB">
            <w:pPr>
              <w:pStyle w:val="ListBullet2"/>
              <w:numPr>
                <w:ilvl w:val="0"/>
                <w:numId w:val="0"/>
              </w:numPr>
              <w:spacing w:after="0"/>
              <w:ind w:left="720"/>
              <w:rPr>
                <w:rFonts w:cs="Arial"/>
                <w:i/>
                <w:iCs/>
                <w:color w:val="595959" w:themeColor="text1" w:themeTint="A6"/>
                <w:szCs w:val="18"/>
              </w:rPr>
            </w:pPr>
          </w:p>
        </w:tc>
      </w:tr>
      <w:tr w:rsidR="008272B7" w14:paraId="3EA439DF" w14:textId="77777777">
        <w:trPr>
          <w:trHeight w:val="1769"/>
        </w:trPr>
        <w:tc>
          <w:tcPr>
            <w:tcW w:w="3514" w:type="dxa"/>
            <w:vAlign w:val="center"/>
          </w:tcPr>
          <w:p w14:paraId="16D94B86" w14:textId="1FDF08CC" w:rsidR="009F1564" w:rsidRDefault="00A5164C"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lastRenderedPageBreak/>
              <w:t xml:space="preserve">Confirm that your </w:t>
            </w:r>
            <w:r w:rsidR="00CC0426">
              <w:rPr>
                <w:rFonts w:eastAsia="MS Mincho"/>
                <w:b/>
                <w:bCs/>
                <w:color w:val="201547"/>
                <w:sz w:val="18"/>
                <w:szCs w:val="18"/>
              </w:rPr>
              <w:t>facility</w:t>
            </w:r>
            <w:r>
              <w:rPr>
                <w:rFonts w:eastAsia="MS Mincho"/>
                <w:b/>
                <w:bCs/>
                <w:color w:val="201547"/>
                <w:sz w:val="18"/>
                <w:szCs w:val="18"/>
              </w:rPr>
              <w:t xml:space="preserve"> can safely re-open and </w:t>
            </w:r>
            <w:r w:rsidR="00CC0426">
              <w:rPr>
                <w:rFonts w:eastAsia="MS Mincho"/>
                <w:b/>
                <w:bCs/>
                <w:color w:val="201547"/>
                <w:sz w:val="18"/>
                <w:szCs w:val="18"/>
              </w:rPr>
              <w:t>members/participants</w:t>
            </w:r>
            <w:r>
              <w:rPr>
                <w:rFonts w:eastAsia="MS Mincho"/>
                <w:b/>
                <w:bCs/>
                <w:color w:val="201547"/>
                <w:sz w:val="18"/>
                <w:szCs w:val="18"/>
              </w:rPr>
              <w:t xml:space="preserve"> can return.</w:t>
            </w:r>
          </w:p>
          <w:p w14:paraId="2932FF24" w14:textId="77777777" w:rsidR="008811A6" w:rsidRDefault="00374DFA" w:rsidP="008272B7">
            <w:pPr>
              <w:pStyle w:val="DHHSbullet1"/>
              <w:numPr>
                <w:ilvl w:val="0"/>
                <w:numId w:val="0"/>
              </w:numPr>
              <w:spacing w:after="0" w:line="240" w:lineRule="auto"/>
              <w:rPr>
                <w:rFonts w:eastAsia="MS Mincho"/>
                <w:b/>
                <w:bCs/>
                <w:color w:val="201547"/>
                <w:sz w:val="18"/>
                <w:szCs w:val="18"/>
              </w:rPr>
            </w:pPr>
          </w:p>
          <w:p w14:paraId="2472C90B" w14:textId="77777777" w:rsidR="008811A6" w:rsidRPr="00DE5758" w:rsidRDefault="00374DFA" w:rsidP="008272B7">
            <w:pPr>
              <w:pStyle w:val="DHHSbullet1"/>
              <w:numPr>
                <w:ilvl w:val="0"/>
                <w:numId w:val="0"/>
              </w:numPr>
              <w:spacing w:after="0" w:line="240" w:lineRule="auto"/>
              <w:rPr>
                <w:rFonts w:eastAsia="MS Mincho"/>
                <w:b/>
                <w:bCs/>
                <w:color w:val="201547"/>
                <w:sz w:val="18"/>
                <w:szCs w:val="18"/>
              </w:rPr>
            </w:pPr>
          </w:p>
        </w:tc>
        <w:tc>
          <w:tcPr>
            <w:tcW w:w="7002" w:type="dxa"/>
            <w:vAlign w:val="center"/>
          </w:tcPr>
          <w:p w14:paraId="629770FA" w14:textId="77777777" w:rsidR="00D562DB" w:rsidRPr="00440B57" w:rsidRDefault="00A5164C" w:rsidP="00491173">
            <w:pPr>
              <w:pStyle w:val="BodyText"/>
              <w:numPr>
                <w:ilvl w:val="0"/>
                <w:numId w:val="2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Member </w:t>
            </w:r>
            <w:r w:rsidRPr="00440B57">
              <w:rPr>
                <w:rFonts w:ascii="Arial" w:hAnsi="Arial" w:cs="Arial"/>
                <w:i/>
                <w:iCs/>
                <w:color w:val="7F7F7F" w:themeColor="text1" w:themeTint="80"/>
                <w:sz w:val="18"/>
                <w:szCs w:val="18"/>
              </w:rPr>
              <w:t xml:space="preserve">to confirm negative result following </w:t>
            </w:r>
            <w:r>
              <w:rPr>
                <w:rFonts w:ascii="Arial" w:hAnsi="Arial" w:cs="Arial"/>
                <w:i/>
                <w:iCs/>
                <w:color w:val="7F7F7F" w:themeColor="text1" w:themeTint="80"/>
                <w:sz w:val="18"/>
                <w:szCs w:val="18"/>
              </w:rPr>
              <w:t xml:space="preserve">last </w:t>
            </w:r>
            <w:r w:rsidRPr="00440B57">
              <w:rPr>
                <w:rFonts w:ascii="Arial" w:hAnsi="Arial" w:cs="Arial"/>
                <w:i/>
                <w:iCs/>
                <w:color w:val="7F7F7F" w:themeColor="text1" w:themeTint="80"/>
                <w:sz w:val="18"/>
                <w:szCs w:val="18"/>
              </w:rPr>
              <w:t xml:space="preserve">COVID-19 test prior to returning to </w:t>
            </w:r>
            <w:r>
              <w:rPr>
                <w:rFonts w:ascii="Arial" w:hAnsi="Arial" w:cs="Arial"/>
                <w:i/>
                <w:iCs/>
                <w:color w:val="7F7F7F" w:themeColor="text1" w:themeTint="80"/>
                <w:sz w:val="18"/>
                <w:szCs w:val="18"/>
              </w:rPr>
              <w:t>site. Inform Friends Committee and RBGV.</w:t>
            </w:r>
          </w:p>
          <w:p w14:paraId="66D619AF" w14:textId="77777777" w:rsidR="009F1564" w:rsidRPr="00440B57" w:rsidRDefault="00A5164C" w:rsidP="00491173">
            <w:pPr>
              <w:pStyle w:val="BodyText"/>
              <w:numPr>
                <w:ilvl w:val="0"/>
                <w:numId w:val="27"/>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RBGV to notify </w:t>
            </w:r>
            <w:r w:rsidRPr="00440B57">
              <w:rPr>
                <w:rFonts w:ascii="Arial" w:hAnsi="Arial" w:cs="Arial"/>
                <w:i/>
                <w:iCs/>
                <w:color w:val="7F7F7F" w:themeColor="text1" w:themeTint="80"/>
                <w:sz w:val="18"/>
                <w:szCs w:val="18"/>
              </w:rPr>
              <w:t>WorkSafe and DHHS of intention to reopen following</w:t>
            </w:r>
            <w:r>
              <w:rPr>
                <w:rFonts w:ascii="Arial" w:hAnsi="Arial" w:cs="Arial"/>
                <w:i/>
                <w:iCs/>
                <w:color w:val="7F7F7F" w:themeColor="text1" w:themeTint="80"/>
                <w:sz w:val="18"/>
                <w:szCs w:val="18"/>
              </w:rPr>
              <w:t xml:space="preserve"> after all required measures have been completed.</w:t>
            </w:r>
          </w:p>
        </w:tc>
      </w:tr>
    </w:tbl>
    <w:p w14:paraId="3D4CFE0C" w14:textId="77777777" w:rsidR="56A55D41" w:rsidRDefault="00374DFA" w:rsidP="56A55D41">
      <w:pPr>
        <w:rPr>
          <w:rFonts w:ascii="Segoe UI" w:eastAsia="Times New Roman" w:hAnsi="Segoe UI" w:cs="Segoe UI"/>
          <w:sz w:val="21"/>
          <w:szCs w:val="21"/>
        </w:rPr>
      </w:pPr>
    </w:p>
    <w:p w14:paraId="4DBAEAA0" w14:textId="77777777" w:rsidR="003A7BC0" w:rsidRDefault="00374DFA" w:rsidP="56A55D41">
      <w:pPr>
        <w:rPr>
          <w:rFonts w:ascii="Segoe UI" w:eastAsia="Times New Roman" w:hAnsi="Segoe UI" w:cs="Segoe UI"/>
          <w:sz w:val="21"/>
          <w:szCs w:val="21"/>
        </w:rPr>
      </w:pPr>
      <w:r>
        <w:rPr>
          <w:rFonts w:ascii="Arial" w:eastAsia="Times New Roman" w:hAnsi="Arial" w:cs="Arial"/>
          <w:noProof/>
          <w:sz w:val="18"/>
          <w:szCs w:val="18"/>
        </w:rPr>
        <w:pict w14:anchorId="799028BD">
          <v:shapetype id="_x0000_t202" coordsize="21600,21600" o:spt="202" path="m,l,21600r21600,l21600,xe">
            <v:stroke joinstyle="miter"/>
            <v:path gradientshapeok="t" o:connecttype="rect"/>
          </v:shapetype>
          <v:shape id="Text Box 2" o:spid="_x0000_s1026" type="#_x0000_t202" alt="" style="position:absolute;margin-left:-7.25pt;margin-top:15.6pt;width:344.95pt;height:27.9pt;z-index:251658241;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v:textbox style="mso-fit-shape-to-text:t">
              <w:txbxContent>
                <w:p w14:paraId="6F73A0D8" w14:textId="77777777" w:rsidR="00451536" w:rsidRPr="001D7273" w:rsidRDefault="00A5164C" w:rsidP="001D7273">
                  <w:pPr>
                    <w:rPr>
                      <w:rFonts w:ascii="Arial" w:hAnsi="Arial" w:cs="Arial"/>
                      <w:sz w:val="18"/>
                      <w:szCs w:val="18"/>
                    </w:rPr>
                  </w:pPr>
                  <w:r>
                    <w:rPr>
                      <w:rFonts w:ascii="Arial" w:hAnsi="Arial" w:cs="Arial"/>
                      <w:sz w:val="18"/>
                      <w:szCs w:val="18"/>
                    </w:rPr>
                    <w:t>A</w:t>
                  </w:r>
                  <w:r w:rsidRPr="001D7273">
                    <w:rPr>
                      <w:rFonts w:ascii="Arial" w:hAnsi="Arial" w:cs="Arial"/>
                      <w:sz w:val="18"/>
                      <w:szCs w:val="18"/>
                    </w:rPr>
                    <w:t>cknowledgement</w:t>
                  </w:r>
                  <w:r>
                    <w:rPr>
                      <w:rFonts w:ascii="Arial" w:hAnsi="Arial" w:cs="Arial"/>
                      <w:sz w:val="18"/>
                      <w:szCs w:val="18"/>
                    </w:rPr>
                    <w:t xml:space="preserve">. </w:t>
                  </w:r>
                  <w:r w:rsidRPr="001D7273">
                    <w:rPr>
                      <w:rFonts w:ascii="Arial" w:hAnsi="Arial" w:cs="Arial"/>
                      <w:sz w:val="18"/>
                      <w:szCs w:val="18"/>
                    </w:rPr>
                    <w:t xml:space="preserve">I understand my responsibilities and have implemented this COVID Safe plan in the </w:t>
                  </w:r>
                  <w:r>
                    <w:rPr>
                      <w:rFonts w:ascii="Arial" w:hAnsi="Arial" w:cs="Arial"/>
                      <w:sz w:val="18"/>
                      <w:szCs w:val="18"/>
                    </w:rPr>
                    <w:t>Cranbourne Friends Elliot Centre.</w:t>
                  </w:r>
                </w:p>
              </w:txbxContent>
            </v:textbox>
            <w10:wrap type="square"/>
          </v:shape>
        </w:pict>
      </w:r>
    </w:p>
    <w:p w14:paraId="16C7D4EB" w14:textId="77777777" w:rsidR="00106043" w:rsidRDefault="00374DFA" w:rsidP="56A55D41">
      <w:pPr>
        <w:rPr>
          <w:rFonts w:ascii="Segoe UI" w:eastAsia="Times New Roman" w:hAnsi="Segoe UI" w:cs="Segoe UI"/>
          <w:sz w:val="21"/>
          <w:szCs w:val="21"/>
        </w:rPr>
      </w:pPr>
    </w:p>
    <w:p w14:paraId="0B3FF837" w14:textId="77777777" w:rsidR="00106043" w:rsidRDefault="00374DFA" w:rsidP="56A55D41">
      <w:pPr>
        <w:rPr>
          <w:rFonts w:ascii="Segoe UI" w:eastAsia="Times New Roman" w:hAnsi="Segoe UI" w:cs="Segoe UI"/>
          <w:sz w:val="21"/>
          <w:szCs w:val="21"/>
        </w:rPr>
      </w:pPr>
    </w:p>
    <w:p w14:paraId="30221C57" w14:textId="77777777" w:rsidR="00106043" w:rsidRDefault="00374DFA" w:rsidP="4A35C9ED">
      <w:pPr>
        <w:rPr>
          <w:rFonts w:ascii="Segoe UI" w:eastAsia="Times New Roman" w:hAnsi="Segoe UI" w:cs="Segoe UI"/>
          <w:sz w:val="21"/>
          <w:szCs w:val="21"/>
        </w:rPr>
      </w:pPr>
    </w:p>
    <w:p w14:paraId="27A5FE96" w14:textId="77777777" w:rsidR="00106043" w:rsidRDefault="00374DFA" w:rsidP="00106043">
      <w:pPr>
        <w:rPr>
          <w:rFonts w:ascii="Arial" w:eastAsia="Segoe UI" w:hAnsi="Arial" w:cs="Arial"/>
          <w:sz w:val="18"/>
          <w:szCs w:val="18"/>
        </w:rPr>
      </w:pPr>
    </w:p>
    <w:p w14:paraId="26249730" w14:textId="77777777" w:rsidR="00400A00" w:rsidRDefault="00374DFA" w:rsidP="00106043">
      <w:pPr>
        <w:rPr>
          <w:rFonts w:ascii="Arial" w:eastAsia="Segoe UI" w:hAnsi="Arial" w:cs="Arial"/>
          <w:sz w:val="18"/>
          <w:szCs w:val="18"/>
        </w:rPr>
      </w:pPr>
    </w:p>
    <w:p w14:paraId="64C8C5FB" w14:textId="77777777" w:rsidR="00400A00" w:rsidRDefault="00374DFA" w:rsidP="00106043">
      <w:pPr>
        <w:rPr>
          <w:rFonts w:ascii="Arial" w:eastAsia="Segoe UI" w:hAnsi="Arial" w:cs="Arial"/>
          <w:sz w:val="18"/>
          <w:szCs w:val="18"/>
        </w:rPr>
      </w:pPr>
    </w:p>
    <w:p w14:paraId="05601B35" w14:textId="77777777" w:rsidR="00400A00" w:rsidRDefault="00A5164C" w:rsidP="00106043">
      <w:pPr>
        <w:rPr>
          <w:rFonts w:ascii="Arial" w:eastAsia="Segoe UI" w:hAnsi="Arial" w:cs="Arial"/>
          <w:sz w:val="18"/>
          <w:szCs w:val="18"/>
        </w:rPr>
      </w:pPr>
      <w:r>
        <w:rPr>
          <w:rFonts w:ascii="Arial" w:eastAsia="Segoe UI" w:hAnsi="Arial" w:cs="Arial"/>
          <w:sz w:val="18"/>
          <w:szCs w:val="18"/>
        </w:rPr>
        <w:t>Erin Cosgriff</w:t>
      </w:r>
    </w:p>
    <w:p w14:paraId="53007EBE" w14:textId="77777777" w:rsidR="00400A00" w:rsidRDefault="00A5164C" w:rsidP="00106043">
      <w:pPr>
        <w:rPr>
          <w:rFonts w:ascii="Arial" w:eastAsia="Segoe UI" w:hAnsi="Arial" w:cs="Arial"/>
          <w:sz w:val="18"/>
          <w:szCs w:val="18"/>
        </w:rPr>
      </w:pPr>
      <w:r>
        <w:rPr>
          <w:rFonts w:ascii="Arial" w:eastAsia="Segoe UI" w:hAnsi="Arial" w:cs="Arial"/>
          <w:sz w:val="18"/>
          <w:szCs w:val="18"/>
        </w:rPr>
        <w:t>President – Cranbourne Friends Royal Botanic Gardens Victoria Inc</w:t>
      </w:r>
    </w:p>
    <w:p w14:paraId="550B2B98" w14:textId="77777777" w:rsidR="00400A00" w:rsidRDefault="00374DFA" w:rsidP="00106043">
      <w:pPr>
        <w:rPr>
          <w:rFonts w:ascii="Arial" w:eastAsia="Segoe UI" w:hAnsi="Arial" w:cs="Arial"/>
          <w:sz w:val="18"/>
          <w:szCs w:val="18"/>
        </w:rPr>
      </w:pPr>
    </w:p>
    <w:p w14:paraId="289447A1" w14:textId="77777777" w:rsidR="00400A00" w:rsidRDefault="00374DFA" w:rsidP="00106043">
      <w:pPr>
        <w:rPr>
          <w:rFonts w:ascii="Arial" w:eastAsia="Segoe UI" w:hAnsi="Arial" w:cs="Arial"/>
          <w:sz w:val="18"/>
          <w:szCs w:val="18"/>
        </w:rPr>
      </w:pPr>
    </w:p>
    <w:p w14:paraId="5B8CA40F" w14:textId="77777777" w:rsidR="00400A00" w:rsidRDefault="00374DFA" w:rsidP="00106043">
      <w:pPr>
        <w:rPr>
          <w:rFonts w:ascii="Arial" w:eastAsia="Segoe UI" w:hAnsi="Arial" w:cs="Arial"/>
          <w:sz w:val="18"/>
          <w:szCs w:val="18"/>
        </w:rPr>
      </w:pPr>
    </w:p>
    <w:p w14:paraId="3D7EB29C" w14:textId="77777777" w:rsidR="00400A00" w:rsidRDefault="00374DFA" w:rsidP="00106043">
      <w:pPr>
        <w:rPr>
          <w:rFonts w:ascii="Arial" w:eastAsia="Segoe UI" w:hAnsi="Arial" w:cs="Arial"/>
          <w:sz w:val="18"/>
          <w:szCs w:val="18"/>
        </w:rPr>
      </w:pPr>
    </w:p>
    <w:p w14:paraId="4096D85F" w14:textId="77777777" w:rsidR="00106043" w:rsidRDefault="00A5164C" w:rsidP="56A55D41">
      <w:pPr>
        <w:rPr>
          <w:rFonts w:ascii="Arial" w:eastAsia="Segoe UI" w:hAnsi="Arial" w:cs="Arial"/>
          <w:sz w:val="18"/>
          <w:szCs w:val="18"/>
        </w:rPr>
      </w:pPr>
      <w:r>
        <w:rPr>
          <w:rFonts w:ascii="Arial" w:eastAsia="Segoe UI" w:hAnsi="Arial" w:cs="Arial"/>
          <w:sz w:val="18"/>
          <w:szCs w:val="18"/>
        </w:rPr>
        <w:t>Chris Russell</w:t>
      </w:r>
    </w:p>
    <w:p w14:paraId="75F79C36" w14:textId="77777777" w:rsidR="00400A00" w:rsidRPr="0035426C" w:rsidRDefault="00A5164C" w:rsidP="56A55D41">
      <w:pPr>
        <w:rPr>
          <w:rFonts w:ascii="Segoe UI" w:eastAsia="Segoe UI" w:hAnsi="Segoe UI" w:cs="Segoe UI"/>
          <w:sz w:val="21"/>
          <w:szCs w:val="21"/>
        </w:rPr>
      </w:pPr>
      <w:r>
        <w:rPr>
          <w:rFonts w:ascii="Arial" w:eastAsia="Segoe UI" w:hAnsi="Arial" w:cs="Arial"/>
          <w:sz w:val="18"/>
          <w:szCs w:val="18"/>
        </w:rPr>
        <w:t>Director Royal Botanic Gardens Cranbourne</w:t>
      </w:r>
    </w:p>
    <w:sectPr w:rsidR="00400A00" w:rsidRPr="0035426C" w:rsidSect="00F304E7">
      <w:headerReference w:type="even" r:id="rId15"/>
      <w:headerReference w:type="default" r:id="rId16"/>
      <w:footerReference w:type="default" r:id="rId17"/>
      <w:headerReference w:type="first" r:id="rId18"/>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C21E" w14:textId="77777777" w:rsidR="00374DFA" w:rsidRDefault="00374DFA">
      <w:r>
        <w:separator/>
      </w:r>
    </w:p>
  </w:endnote>
  <w:endnote w:type="continuationSeparator" w:id="0">
    <w:p w14:paraId="08AFFB28" w14:textId="77777777" w:rsidR="00374DFA" w:rsidRDefault="00374DFA">
      <w:r>
        <w:continuationSeparator/>
      </w:r>
    </w:p>
  </w:endnote>
  <w:endnote w:type="continuationNotice" w:id="1">
    <w:p w14:paraId="3993E8D9" w14:textId="77777777" w:rsidR="00374DFA" w:rsidRDefault="00374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78D4" w14:textId="77777777" w:rsidR="00451536" w:rsidRDefault="0037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F04F" w14:textId="77777777" w:rsidR="00451536" w:rsidRPr="00F65AA9" w:rsidRDefault="00A5164C" w:rsidP="0051568D">
    <w:pPr>
      <w:pStyle w:val="DHHSfooter"/>
    </w:pPr>
    <w:r>
      <w:rPr>
        <w:noProof/>
        <w:lang w:val="en-US"/>
      </w:rPr>
      <w:drawing>
        <wp:anchor distT="0" distB="0" distL="114300" distR="114300" simplePos="0" relativeHeight="251656704" behindDoc="0" locked="1" layoutInCell="0" allowOverlap="1" wp14:anchorId="6061B7C5" wp14:editId="1FD3DADB">
          <wp:simplePos x="0" y="0"/>
          <wp:positionH relativeFrom="page">
            <wp:posOffset>0</wp:posOffset>
          </wp:positionH>
          <wp:positionV relativeFrom="page">
            <wp:posOffset>9901555</wp:posOffset>
          </wp:positionV>
          <wp:extent cx="7561580" cy="791210"/>
          <wp:effectExtent l="0" t="0" r="1270" b="8890"/>
          <wp:wrapNone/>
          <wp:docPr id="3" name="Picture 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6FE2" w14:textId="77777777" w:rsidR="00451536" w:rsidRDefault="00374DFA">
    <w:pPr>
      <w:pStyle w:val="Footer"/>
    </w:pPr>
    <w:r>
      <w:rPr>
        <w:noProof/>
        <w:lang w:val="en-US"/>
      </w:rPr>
      <w:pict w14:anchorId="1D7FD8AE">
        <v:shapetype id="_x0000_t202" coordsize="21600,21600" o:spt="202" path="m,l,21600r21600,l21600,xe">
          <v:stroke joinstyle="miter"/>
          <v:path gradientshapeok="t" o:connecttype="rect"/>
        </v:shapetype>
        <v:shape id="MSIPCM3c8c48e2b1fd19d1e6d75d72" o:spid="_x0000_s2049" type="#_x0000_t202" alt="{&quot;HashCode&quot;:1368741547,&quot;Height&quot;:841.0,&quot;Width&quot;:595.0,&quot;Placement&quot;:&quot;Footer&quot;,&quot;Index&quot;:&quot;FirstPage&quot;,&quot;Section&quot;:1,&quot;Top&quot;:0.0,&quot;Left&quot;:0.0}" style="position:absolute;margin-left:0;margin-top:805.9pt;width:595.3pt;height:21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v-text-anchor:bottom" o:allowincell="f" filled="f" stroked="f" strokeweight=".5pt">
          <v:textbox inset=",0,,0">
            <w:txbxContent>
              <w:p w14:paraId="237F3D34" w14:textId="77777777" w:rsidR="00451536" w:rsidRPr="002B189C" w:rsidRDefault="00374DFA" w:rsidP="002B189C">
                <w:pPr>
                  <w:jc w:val="center"/>
                  <w:rPr>
                    <w:rFonts w:ascii="Arial Black" w:hAnsi="Arial Black"/>
                    <w:color w:val="E4100E"/>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2AC" w14:textId="77777777" w:rsidR="00451536" w:rsidRPr="00A11421" w:rsidRDefault="00A5164C" w:rsidP="0051568D">
    <w:pPr>
      <w:pStyle w:val="DHHSfooter"/>
    </w:pPr>
    <w:r>
      <w:rPr>
        <w:noProof/>
      </w:rPr>
      <w:t>COVID Safe plan</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800C" w14:textId="77777777" w:rsidR="00374DFA" w:rsidRDefault="00374DFA" w:rsidP="002862F1">
      <w:pPr>
        <w:spacing w:before="120"/>
      </w:pPr>
      <w:r>
        <w:separator/>
      </w:r>
    </w:p>
  </w:footnote>
  <w:footnote w:type="continuationSeparator" w:id="0">
    <w:p w14:paraId="5EF3CC1F" w14:textId="77777777" w:rsidR="00374DFA" w:rsidRDefault="00374DFA">
      <w:r>
        <w:continuationSeparator/>
      </w:r>
    </w:p>
  </w:footnote>
  <w:footnote w:type="continuationNotice" w:id="1">
    <w:p w14:paraId="4921BC8C" w14:textId="77777777" w:rsidR="00374DFA" w:rsidRDefault="00374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D86F" w14:textId="77777777" w:rsidR="00451536" w:rsidRDefault="0037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F8CD" w14:textId="77777777" w:rsidR="00451536" w:rsidRDefault="00374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5C11" w14:textId="77777777" w:rsidR="00451536" w:rsidRDefault="00374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CC41" w14:textId="77777777" w:rsidR="00451536" w:rsidRDefault="00374D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3FEE" w14:textId="77777777" w:rsidR="00451536" w:rsidRPr="0051568D" w:rsidRDefault="00374DFA"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251E" w14:textId="77777777" w:rsidR="00451536" w:rsidRDefault="0037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6535F"/>
    <w:multiLevelType w:val="hybridMultilevel"/>
    <w:tmpl w:val="5E7A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B03F8"/>
    <w:multiLevelType w:val="hybridMultilevel"/>
    <w:tmpl w:val="D8EC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056"/>
    <w:multiLevelType w:val="hybridMultilevel"/>
    <w:tmpl w:val="4A1477D0"/>
    <w:numStyleLink w:val="ZZNumbersloweralpha"/>
  </w:abstractNum>
  <w:abstractNum w:abstractNumId="4" w15:restartNumberingAfterBreak="0">
    <w:nsid w:val="048B7F69"/>
    <w:multiLevelType w:val="hybridMultilevel"/>
    <w:tmpl w:val="F902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D04EB"/>
    <w:multiLevelType w:val="hybridMultilevel"/>
    <w:tmpl w:val="C0CC0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hybridMultilevel"/>
    <w:tmpl w:val="2D988E64"/>
    <w:numStyleLink w:val="ZZNumbersdigit"/>
  </w:abstractNum>
  <w:abstractNum w:abstractNumId="7" w15:restartNumberingAfterBreak="0">
    <w:nsid w:val="0BAD2E30"/>
    <w:multiLevelType w:val="hybridMultilevel"/>
    <w:tmpl w:val="4A1477D0"/>
    <w:styleLink w:val="ZZNumbersloweralpha"/>
    <w:lvl w:ilvl="0" w:tplc="A33011B0">
      <w:start w:val="1"/>
      <w:numFmt w:val="lowerLetter"/>
      <w:pStyle w:val="DHHSnumberloweralpha"/>
      <w:lvlText w:val="(%1)"/>
      <w:lvlJc w:val="left"/>
      <w:pPr>
        <w:tabs>
          <w:tab w:val="num" w:pos="397"/>
        </w:tabs>
        <w:ind w:left="397" w:hanging="397"/>
      </w:pPr>
      <w:rPr>
        <w:rFonts w:hint="default"/>
      </w:rPr>
    </w:lvl>
    <w:lvl w:ilvl="1" w:tplc="E30858B0">
      <w:start w:val="1"/>
      <w:numFmt w:val="lowerLetter"/>
      <w:pStyle w:val="DHHSnumberloweralphaindent"/>
      <w:lvlText w:val="(%2)"/>
      <w:lvlJc w:val="left"/>
      <w:pPr>
        <w:tabs>
          <w:tab w:val="num" w:pos="794"/>
        </w:tabs>
        <w:ind w:left="794" w:hanging="397"/>
      </w:pPr>
      <w:rPr>
        <w:rFonts w:hint="default"/>
      </w:rPr>
    </w:lvl>
    <w:lvl w:ilvl="2" w:tplc="E9E203C8">
      <w:start w:val="1"/>
      <w:numFmt w:val="none"/>
      <w:lvlRestart w:val="0"/>
      <w:lvlText w:val=""/>
      <w:lvlJc w:val="left"/>
      <w:pPr>
        <w:ind w:left="0" w:firstLine="0"/>
      </w:pPr>
      <w:rPr>
        <w:rFonts w:hint="default"/>
      </w:rPr>
    </w:lvl>
    <w:lvl w:ilvl="3" w:tplc="500E9178">
      <w:start w:val="1"/>
      <w:numFmt w:val="none"/>
      <w:lvlRestart w:val="0"/>
      <w:lvlText w:val=""/>
      <w:lvlJc w:val="left"/>
      <w:pPr>
        <w:ind w:left="0" w:firstLine="0"/>
      </w:pPr>
      <w:rPr>
        <w:rFonts w:hint="default"/>
      </w:rPr>
    </w:lvl>
    <w:lvl w:ilvl="4" w:tplc="349C98A0">
      <w:start w:val="1"/>
      <w:numFmt w:val="none"/>
      <w:lvlRestart w:val="0"/>
      <w:lvlText w:val=""/>
      <w:lvlJc w:val="left"/>
      <w:pPr>
        <w:ind w:left="0" w:firstLine="0"/>
      </w:pPr>
      <w:rPr>
        <w:rFonts w:hint="default"/>
      </w:rPr>
    </w:lvl>
    <w:lvl w:ilvl="5" w:tplc="B874AC12">
      <w:start w:val="1"/>
      <w:numFmt w:val="none"/>
      <w:lvlRestart w:val="0"/>
      <w:lvlText w:val=""/>
      <w:lvlJc w:val="left"/>
      <w:pPr>
        <w:ind w:left="0" w:firstLine="0"/>
      </w:pPr>
      <w:rPr>
        <w:rFonts w:hint="default"/>
      </w:rPr>
    </w:lvl>
    <w:lvl w:ilvl="6" w:tplc="E2E8A252">
      <w:start w:val="1"/>
      <w:numFmt w:val="none"/>
      <w:lvlRestart w:val="0"/>
      <w:lvlText w:val=""/>
      <w:lvlJc w:val="left"/>
      <w:pPr>
        <w:ind w:left="0" w:firstLine="0"/>
      </w:pPr>
      <w:rPr>
        <w:rFonts w:hint="default"/>
      </w:rPr>
    </w:lvl>
    <w:lvl w:ilvl="7" w:tplc="BA70E1FA">
      <w:start w:val="1"/>
      <w:numFmt w:val="none"/>
      <w:lvlRestart w:val="0"/>
      <w:lvlText w:val=""/>
      <w:lvlJc w:val="left"/>
      <w:pPr>
        <w:ind w:left="0" w:firstLine="0"/>
      </w:pPr>
      <w:rPr>
        <w:rFonts w:hint="default"/>
      </w:rPr>
    </w:lvl>
    <w:lvl w:ilvl="8" w:tplc="B1C09B9A">
      <w:start w:val="1"/>
      <w:numFmt w:val="none"/>
      <w:lvlRestart w:val="0"/>
      <w:lvlText w:val=""/>
      <w:lvlJc w:val="left"/>
      <w:pPr>
        <w:ind w:left="0" w:firstLine="0"/>
      </w:pPr>
      <w:rPr>
        <w:rFonts w:hint="default"/>
      </w:rPr>
    </w:lvl>
  </w:abstractNum>
  <w:abstractNum w:abstractNumId="8" w15:restartNumberingAfterBreak="0">
    <w:nsid w:val="0DCF0318"/>
    <w:multiLevelType w:val="hybridMultilevel"/>
    <w:tmpl w:val="5CFE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87EFA"/>
    <w:multiLevelType w:val="hybridMultilevel"/>
    <w:tmpl w:val="1598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B4F05"/>
    <w:multiLevelType w:val="hybridMultilevel"/>
    <w:tmpl w:val="74E858DE"/>
    <w:lvl w:ilvl="0" w:tplc="9B4AD76E">
      <w:numFmt w:val="bullet"/>
      <w:lvlText w:val=""/>
      <w:lvlJc w:val="left"/>
      <w:pPr>
        <w:ind w:left="108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800" w:hanging="360"/>
      </w:pPr>
      <w:rPr>
        <w:rFonts w:ascii="Courier New" w:hAnsi="Courier New" w:cs="Courier New" w:hint="default"/>
        <w:color w:val="4A442A" w:themeColor="background2" w:themeShade="4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0522B4"/>
    <w:multiLevelType w:val="hybridMultilevel"/>
    <w:tmpl w:val="32CC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AC207D"/>
    <w:multiLevelType w:val="hybridMultilevel"/>
    <w:tmpl w:val="1476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90D4A"/>
    <w:multiLevelType w:val="hybridMultilevel"/>
    <w:tmpl w:val="E420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A2A09"/>
    <w:multiLevelType w:val="multilevel"/>
    <w:tmpl w:val="97A06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567429"/>
    <w:multiLevelType w:val="hybridMultilevel"/>
    <w:tmpl w:val="8E62C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A6835"/>
    <w:multiLevelType w:val="hybridMultilevel"/>
    <w:tmpl w:val="0FA2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F47BD6"/>
    <w:multiLevelType w:val="hybridMultilevel"/>
    <w:tmpl w:val="25EE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50F45"/>
    <w:multiLevelType w:val="hybridMultilevel"/>
    <w:tmpl w:val="D990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8D26FE"/>
    <w:multiLevelType w:val="hybridMultilevel"/>
    <w:tmpl w:val="8DAC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32A5C"/>
    <w:multiLevelType w:val="hybridMultilevel"/>
    <w:tmpl w:val="9CC84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D42565"/>
    <w:multiLevelType w:val="hybridMultilevel"/>
    <w:tmpl w:val="ACD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hybridMultilevel"/>
    <w:tmpl w:val="2D988E64"/>
    <w:styleLink w:val="ZZNumbersdigit"/>
    <w:lvl w:ilvl="0" w:tplc="44B680E6">
      <w:start w:val="1"/>
      <w:numFmt w:val="decimal"/>
      <w:pStyle w:val="DHHSnumberdigit"/>
      <w:lvlText w:val="%1."/>
      <w:lvlJc w:val="left"/>
      <w:pPr>
        <w:tabs>
          <w:tab w:val="num" w:pos="397"/>
        </w:tabs>
        <w:ind w:left="397" w:hanging="397"/>
      </w:pPr>
      <w:rPr>
        <w:rFonts w:hint="default"/>
      </w:rPr>
    </w:lvl>
    <w:lvl w:ilvl="1" w:tplc="861A2AF0">
      <w:start w:val="1"/>
      <w:numFmt w:val="decimal"/>
      <w:pStyle w:val="DHHSnumberdigitindent"/>
      <w:lvlText w:val="%2."/>
      <w:lvlJc w:val="left"/>
      <w:pPr>
        <w:tabs>
          <w:tab w:val="num" w:pos="794"/>
        </w:tabs>
        <w:ind w:left="794" w:hanging="397"/>
      </w:pPr>
      <w:rPr>
        <w:rFonts w:hint="default"/>
      </w:rPr>
    </w:lvl>
    <w:lvl w:ilvl="2" w:tplc="C024BDDC">
      <w:start w:val="1"/>
      <w:numFmt w:val="bullet"/>
      <w:lvlRestart w:val="0"/>
      <w:pStyle w:val="DHHSbulletafternumbers1"/>
      <w:lvlText w:val="•"/>
      <w:lvlJc w:val="left"/>
      <w:pPr>
        <w:ind w:left="794" w:hanging="397"/>
      </w:pPr>
      <w:rPr>
        <w:rFonts w:ascii="Calibri" w:hAnsi="Calibri" w:hint="default"/>
        <w:color w:val="auto"/>
      </w:rPr>
    </w:lvl>
    <w:lvl w:ilvl="3" w:tplc="45AE868E">
      <w:start w:val="1"/>
      <w:numFmt w:val="bullet"/>
      <w:lvlRestart w:val="0"/>
      <w:pStyle w:val="DHHSbulletafternumbers2"/>
      <w:lvlText w:val="–"/>
      <w:lvlJc w:val="left"/>
      <w:pPr>
        <w:ind w:left="1191" w:hanging="397"/>
      </w:pPr>
      <w:rPr>
        <w:rFonts w:ascii="Calibri" w:hAnsi="Calibri" w:hint="default"/>
      </w:rPr>
    </w:lvl>
    <w:lvl w:ilvl="4" w:tplc="64D4B03A">
      <w:start w:val="1"/>
      <w:numFmt w:val="none"/>
      <w:lvlRestart w:val="0"/>
      <w:lvlText w:val=""/>
      <w:lvlJc w:val="left"/>
      <w:pPr>
        <w:ind w:left="0" w:firstLine="0"/>
      </w:pPr>
      <w:rPr>
        <w:rFonts w:hint="default"/>
      </w:rPr>
    </w:lvl>
    <w:lvl w:ilvl="5" w:tplc="408A7A36">
      <w:start w:val="1"/>
      <w:numFmt w:val="none"/>
      <w:lvlRestart w:val="0"/>
      <w:lvlText w:val=""/>
      <w:lvlJc w:val="left"/>
      <w:pPr>
        <w:tabs>
          <w:tab w:val="num" w:pos="0"/>
        </w:tabs>
        <w:ind w:left="0" w:firstLine="0"/>
      </w:pPr>
      <w:rPr>
        <w:rFonts w:hint="default"/>
      </w:rPr>
    </w:lvl>
    <w:lvl w:ilvl="6" w:tplc="DD769904">
      <w:start w:val="1"/>
      <w:numFmt w:val="none"/>
      <w:lvlRestart w:val="0"/>
      <w:lvlText w:val=""/>
      <w:lvlJc w:val="left"/>
      <w:pPr>
        <w:ind w:left="0" w:firstLine="0"/>
      </w:pPr>
      <w:rPr>
        <w:rFonts w:hint="default"/>
      </w:rPr>
    </w:lvl>
    <w:lvl w:ilvl="7" w:tplc="B43E1CD6">
      <w:start w:val="1"/>
      <w:numFmt w:val="none"/>
      <w:lvlRestart w:val="0"/>
      <w:lvlText w:val=""/>
      <w:lvlJc w:val="left"/>
      <w:pPr>
        <w:ind w:left="0" w:firstLine="0"/>
      </w:pPr>
      <w:rPr>
        <w:rFonts w:hint="default"/>
      </w:rPr>
    </w:lvl>
    <w:lvl w:ilvl="8" w:tplc="82E2B6C6">
      <w:start w:val="1"/>
      <w:numFmt w:val="none"/>
      <w:lvlRestart w:val="0"/>
      <w:lvlText w:val=""/>
      <w:lvlJc w:val="right"/>
      <w:pPr>
        <w:ind w:left="0" w:firstLine="0"/>
      </w:pPr>
      <w:rPr>
        <w:rFonts w:hint="default"/>
      </w:rPr>
    </w:lvl>
  </w:abstractNum>
  <w:abstractNum w:abstractNumId="24" w15:restartNumberingAfterBreak="0">
    <w:nsid w:val="3EC54A41"/>
    <w:multiLevelType w:val="hybridMultilevel"/>
    <w:tmpl w:val="46940C74"/>
    <w:styleLink w:val="ZZNumberslowerroman"/>
    <w:lvl w:ilvl="0" w:tplc="738E979E">
      <w:start w:val="1"/>
      <w:numFmt w:val="lowerRoman"/>
      <w:pStyle w:val="DHHSnumberlowerroman"/>
      <w:lvlText w:val="(%1)"/>
      <w:lvlJc w:val="left"/>
      <w:pPr>
        <w:tabs>
          <w:tab w:val="num" w:pos="397"/>
        </w:tabs>
        <w:ind w:left="397" w:hanging="397"/>
      </w:pPr>
      <w:rPr>
        <w:rFonts w:hint="default"/>
      </w:rPr>
    </w:lvl>
    <w:lvl w:ilvl="1" w:tplc="F5CC5392">
      <w:start w:val="1"/>
      <w:numFmt w:val="lowerRoman"/>
      <w:pStyle w:val="DHHSnumberlowerromanindent"/>
      <w:lvlText w:val="(%2)"/>
      <w:lvlJc w:val="left"/>
      <w:pPr>
        <w:tabs>
          <w:tab w:val="num" w:pos="794"/>
        </w:tabs>
        <w:ind w:left="794" w:hanging="397"/>
      </w:pPr>
      <w:rPr>
        <w:rFonts w:hint="default"/>
      </w:rPr>
    </w:lvl>
    <w:lvl w:ilvl="2" w:tplc="839A44AE">
      <w:start w:val="1"/>
      <w:numFmt w:val="none"/>
      <w:lvlRestart w:val="0"/>
      <w:lvlText w:val=""/>
      <w:lvlJc w:val="left"/>
      <w:pPr>
        <w:ind w:left="0" w:firstLine="0"/>
      </w:pPr>
      <w:rPr>
        <w:rFonts w:hint="default"/>
      </w:rPr>
    </w:lvl>
    <w:lvl w:ilvl="3" w:tplc="4DA6275E">
      <w:start w:val="1"/>
      <w:numFmt w:val="none"/>
      <w:lvlRestart w:val="0"/>
      <w:lvlText w:val=""/>
      <w:lvlJc w:val="left"/>
      <w:pPr>
        <w:ind w:left="0" w:firstLine="0"/>
      </w:pPr>
      <w:rPr>
        <w:rFonts w:hint="default"/>
      </w:rPr>
    </w:lvl>
    <w:lvl w:ilvl="4" w:tplc="BD5C0AF4">
      <w:start w:val="1"/>
      <w:numFmt w:val="none"/>
      <w:lvlRestart w:val="0"/>
      <w:lvlText w:val=""/>
      <w:lvlJc w:val="left"/>
      <w:pPr>
        <w:ind w:left="0" w:firstLine="0"/>
      </w:pPr>
      <w:rPr>
        <w:rFonts w:hint="default"/>
      </w:rPr>
    </w:lvl>
    <w:lvl w:ilvl="5" w:tplc="8108893E">
      <w:start w:val="1"/>
      <w:numFmt w:val="none"/>
      <w:lvlRestart w:val="0"/>
      <w:lvlText w:val=""/>
      <w:lvlJc w:val="left"/>
      <w:pPr>
        <w:ind w:left="0" w:firstLine="0"/>
      </w:pPr>
      <w:rPr>
        <w:rFonts w:hint="default"/>
      </w:rPr>
    </w:lvl>
    <w:lvl w:ilvl="6" w:tplc="7DB289F6">
      <w:start w:val="1"/>
      <w:numFmt w:val="none"/>
      <w:lvlRestart w:val="0"/>
      <w:lvlText w:val=""/>
      <w:lvlJc w:val="left"/>
      <w:pPr>
        <w:ind w:left="0" w:firstLine="0"/>
      </w:pPr>
      <w:rPr>
        <w:rFonts w:hint="default"/>
      </w:rPr>
    </w:lvl>
    <w:lvl w:ilvl="7" w:tplc="3800D636">
      <w:start w:val="1"/>
      <w:numFmt w:val="none"/>
      <w:lvlRestart w:val="0"/>
      <w:lvlText w:val=""/>
      <w:lvlJc w:val="left"/>
      <w:pPr>
        <w:ind w:left="0" w:firstLine="0"/>
      </w:pPr>
      <w:rPr>
        <w:rFonts w:hint="default"/>
      </w:rPr>
    </w:lvl>
    <w:lvl w:ilvl="8" w:tplc="937EF1B2">
      <w:start w:val="1"/>
      <w:numFmt w:val="none"/>
      <w:lvlRestart w:val="0"/>
      <w:lvlText w:val=""/>
      <w:lvlJc w:val="left"/>
      <w:pPr>
        <w:ind w:left="0" w:firstLine="0"/>
      </w:pPr>
      <w:rPr>
        <w:rFonts w:hint="default"/>
      </w:rPr>
    </w:lvl>
  </w:abstractNum>
  <w:abstractNum w:abstractNumId="25" w15:restartNumberingAfterBreak="0">
    <w:nsid w:val="46543671"/>
    <w:multiLevelType w:val="hybridMultilevel"/>
    <w:tmpl w:val="FD6E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A309E"/>
    <w:multiLevelType w:val="hybridMultilevel"/>
    <w:tmpl w:val="8CFE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hybridMultilevel"/>
    <w:tmpl w:val="96B4DF56"/>
    <w:styleLink w:val="ZZTablebullets"/>
    <w:lvl w:ilvl="0" w:tplc="AA84254C">
      <w:start w:val="1"/>
      <w:numFmt w:val="bullet"/>
      <w:pStyle w:val="DHHStablebullet1"/>
      <w:lvlText w:val="•"/>
      <w:lvlJc w:val="left"/>
      <w:pPr>
        <w:ind w:left="227" w:hanging="227"/>
      </w:pPr>
      <w:rPr>
        <w:rFonts w:ascii="Calibri" w:hAnsi="Calibri" w:hint="default"/>
      </w:rPr>
    </w:lvl>
    <w:lvl w:ilvl="1" w:tplc="2FB6B884">
      <w:start w:val="1"/>
      <w:numFmt w:val="bullet"/>
      <w:lvlRestart w:val="0"/>
      <w:pStyle w:val="DHHStablebullet2"/>
      <w:lvlText w:val="–"/>
      <w:lvlJc w:val="left"/>
      <w:pPr>
        <w:tabs>
          <w:tab w:val="num" w:pos="227"/>
        </w:tabs>
        <w:ind w:left="454" w:hanging="227"/>
      </w:pPr>
      <w:rPr>
        <w:rFonts w:ascii="Calibri" w:hAnsi="Calibri" w:hint="default"/>
      </w:rPr>
    </w:lvl>
    <w:lvl w:ilvl="2" w:tplc="3F282BC0">
      <w:start w:val="1"/>
      <w:numFmt w:val="none"/>
      <w:lvlRestart w:val="0"/>
      <w:lvlText w:val=""/>
      <w:lvlJc w:val="left"/>
      <w:pPr>
        <w:ind w:left="0" w:firstLine="0"/>
      </w:pPr>
      <w:rPr>
        <w:rFonts w:hint="default"/>
      </w:rPr>
    </w:lvl>
    <w:lvl w:ilvl="3" w:tplc="EEDE7016">
      <w:start w:val="1"/>
      <w:numFmt w:val="none"/>
      <w:lvlRestart w:val="0"/>
      <w:lvlText w:val=""/>
      <w:lvlJc w:val="left"/>
      <w:pPr>
        <w:ind w:left="0" w:firstLine="0"/>
      </w:pPr>
      <w:rPr>
        <w:rFonts w:hint="default"/>
      </w:rPr>
    </w:lvl>
    <w:lvl w:ilvl="4" w:tplc="76BA4F7C">
      <w:start w:val="1"/>
      <w:numFmt w:val="none"/>
      <w:lvlRestart w:val="0"/>
      <w:lvlText w:val=""/>
      <w:lvlJc w:val="left"/>
      <w:pPr>
        <w:ind w:left="0" w:firstLine="0"/>
      </w:pPr>
      <w:rPr>
        <w:rFonts w:hint="default"/>
      </w:rPr>
    </w:lvl>
    <w:lvl w:ilvl="5" w:tplc="B23404BE">
      <w:start w:val="1"/>
      <w:numFmt w:val="none"/>
      <w:lvlRestart w:val="0"/>
      <w:lvlText w:val=""/>
      <w:lvlJc w:val="left"/>
      <w:pPr>
        <w:ind w:left="0" w:firstLine="0"/>
      </w:pPr>
      <w:rPr>
        <w:rFonts w:hint="default"/>
      </w:rPr>
    </w:lvl>
    <w:lvl w:ilvl="6" w:tplc="25F8061A">
      <w:start w:val="1"/>
      <w:numFmt w:val="none"/>
      <w:lvlRestart w:val="0"/>
      <w:lvlText w:val=""/>
      <w:lvlJc w:val="left"/>
      <w:pPr>
        <w:ind w:left="0" w:firstLine="0"/>
      </w:pPr>
      <w:rPr>
        <w:rFonts w:hint="default"/>
      </w:rPr>
    </w:lvl>
    <w:lvl w:ilvl="7" w:tplc="7C346CB8">
      <w:start w:val="1"/>
      <w:numFmt w:val="none"/>
      <w:lvlRestart w:val="0"/>
      <w:lvlText w:val=""/>
      <w:lvlJc w:val="left"/>
      <w:pPr>
        <w:ind w:left="0" w:firstLine="0"/>
      </w:pPr>
      <w:rPr>
        <w:rFonts w:hint="default"/>
      </w:rPr>
    </w:lvl>
    <w:lvl w:ilvl="8" w:tplc="5030956A">
      <w:start w:val="1"/>
      <w:numFmt w:val="none"/>
      <w:lvlRestart w:val="0"/>
      <w:lvlText w:val=""/>
      <w:lvlJc w:val="left"/>
      <w:pPr>
        <w:ind w:left="0" w:firstLine="0"/>
      </w:pPr>
      <w:rPr>
        <w:rFonts w:hint="default"/>
      </w:rPr>
    </w:lvl>
  </w:abstractNum>
  <w:abstractNum w:abstractNumId="28" w15:restartNumberingAfterBreak="0">
    <w:nsid w:val="54BA1E5A"/>
    <w:multiLevelType w:val="hybridMultilevel"/>
    <w:tmpl w:val="EC2C0F22"/>
    <w:styleLink w:val="ZZBullets"/>
    <w:lvl w:ilvl="0" w:tplc="72E07ED8">
      <w:start w:val="1"/>
      <w:numFmt w:val="bullet"/>
      <w:pStyle w:val="DHHSbullet1"/>
      <w:lvlText w:val="•"/>
      <w:lvlJc w:val="left"/>
      <w:pPr>
        <w:ind w:left="284" w:hanging="284"/>
      </w:pPr>
      <w:rPr>
        <w:rFonts w:ascii="Calibri" w:hAnsi="Calibri" w:hint="default"/>
      </w:rPr>
    </w:lvl>
    <w:lvl w:ilvl="1" w:tplc="9E14E34A">
      <w:start w:val="1"/>
      <w:numFmt w:val="bullet"/>
      <w:lvlRestart w:val="0"/>
      <w:pStyle w:val="DHHSbullet2"/>
      <w:lvlText w:val="–"/>
      <w:lvlJc w:val="left"/>
      <w:pPr>
        <w:ind w:left="567" w:hanging="283"/>
      </w:pPr>
      <w:rPr>
        <w:rFonts w:ascii="Calibri" w:hAnsi="Calibri" w:hint="default"/>
      </w:rPr>
    </w:lvl>
    <w:lvl w:ilvl="2" w:tplc="1DB27BA2">
      <w:start w:val="1"/>
      <w:numFmt w:val="none"/>
      <w:lvlRestart w:val="0"/>
      <w:lvlText w:val=""/>
      <w:lvlJc w:val="left"/>
      <w:pPr>
        <w:ind w:left="0" w:firstLine="0"/>
      </w:pPr>
      <w:rPr>
        <w:rFonts w:hint="default"/>
      </w:rPr>
    </w:lvl>
    <w:lvl w:ilvl="3" w:tplc="71240CAC">
      <w:start w:val="1"/>
      <w:numFmt w:val="none"/>
      <w:lvlRestart w:val="0"/>
      <w:lvlText w:val=""/>
      <w:lvlJc w:val="left"/>
      <w:pPr>
        <w:ind w:left="0" w:firstLine="0"/>
      </w:pPr>
      <w:rPr>
        <w:rFonts w:hint="default"/>
      </w:rPr>
    </w:lvl>
    <w:lvl w:ilvl="4" w:tplc="70921B2E">
      <w:start w:val="1"/>
      <w:numFmt w:val="none"/>
      <w:lvlRestart w:val="0"/>
      <w:lvlText w:val=""/>
      <w:lvlJc w:val="left"/>
      <w:pPr>
        <w:ind w:left="0" w:firstLine="0"/>
      </w:pPr>
      <w:rPr>
        <w:rFonts w:hint="default"/>
      </w:rPr>
    </w:lvl>
    <w:lvl w:ilvl="5" w:tplc="39BAF398">
      <w:start w:val="1"/>
      <w:numFmt w:val="none"/>
      <w:lvlRestart w:val="0"/>
      <w:lvlText w:val=""/>
      <w:lvlJc w:val="left"/>
      <w:pPr>
        <w:ind w:left="0" w:firstLine="0"/>
      </w:pPr>
      <w:rPr>
        <w:rFonts w:hint="default"/>
      </w:rPr>
    </w:lvl>
    <w:lvl w:ilvl="6" w:tplc="ACBC5182">
      <w:start w:val="1"/>
      <w:numFmt w:val="none"/>
      <w:lvlRestart w:val="0"/>
      <w:lvlText w:val=""/>
      <w:lvlJc w:val="left"/>
      <w:pPr>
        <w:ind w:left="0" w:firstLine="0"/>
      </w:pPr>
      <w:rPr>
        <w:rFonts w:hint="default"/>
      </w:rPr>
    </w:lvl>
    <w:lvl w:ilvl="7" w:tplc="55AE7B10">
      <w:start w:val="1"/>
      <w:numFmt w:val="none"/>
      <w:lvlRestart w:val="0"/>
      <w:lvlText w:val=""/>
      <w:lvlJc w:val="left"/>
      <w:pPr>
        <w:ind w:left="0" w:firstLine="0"/>
      </w:pPr>
      <w:rPr>
        <w:rFonts w:hint="default"/>
      </w:rPr>
    </w:lvl>
    <w:lvl w:ilvl="8" w:tplc="AA62E730">
      <w:start w:val="1"/>
      <w:numFmt w:val="none"/>
      <w:lvlRestart w:val="0"/>
      <w:lvlText w:val=""/>
      <w:lvlJc w:val="left"/>
      <w:pPr>
        <w:ind w:left="0" w:firstLine="0"/>
      </w:pPr>
      <w:rPr>
        <w:rFonts w:hint="default"/>
      </w:rPr>
    </w:lvl>
  </w:abstractNum>
  <w:abstractNum w:abstractNumId="29" w15:restartNumberingAfterBreak="0">
    <w:nsid w:val="57DF4F51"/>
    <w:multiLevelType w:val="hybridMultilevel"/>
    <w:tmpl w:val="44E8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hybridMultilevel"/>
    <w:tmpl w:val="866C5A8E"/>
    <w:styleLink w:val="ZZQuotebullets"/>
    <w:lvl w:ilvl="0" w:tplc="0F9AD8EC">
      <w:start w:val="1"/>
      <w:numFmt w:val="bullet"/>
      <w:pStyle w:val="DHHSquotebullet1"/>
      <w:lvlText w:val="•"/>
      <w:lvlJc w:val="left"/>
      <w:pPr>
        <w:ind w:left="680" w:hanging="283"/>
      </w:pPr>
      <w:rPr>
        <w:rFonts w:ascii="Calibri" w:hAnsi="Calibri" w:hint="default"/>
        <w:color w:val="auto"/>
      </w:rPr>
    </w:lvl>
    <w:lvl w:ilvl="1" w:tplc="6E9CC958">
      <w:start w:val="1"/>
      <w:numFmt w:val="bullet"/>
      <w:lvlRestart w:val="0"/>
      <w:pStyle w:val="DHHSquotebullet2"/>
      <w:lvlText w:val="–"/>
      <w:lvlJc w:val="left"/>
      <w:pPr>
        <w:ind w:left="964" w:hanging="284"/>
      </w:pPr>
      <w:rPr>
        <w:rFonts w:ascii="Calibri" w:hAnsi="Calibri" w:hint="default"/>
        <w:color w:val="auto"/>
      </w:rPr>
    </w:lvl>
    <w:lvl w:ilvl="2" w:tplc="AD8A081A">
      <w:start w:val="1"/>
      <w:numFmt w:val="none"/>
      <w:lvlRestart w:val="0"/>
      <w:lvlText w:val=""/>
      <w:lvlJc w:val="left"/>
      <w:pPr>
        <w:ind w:left="0" w:firstLine="0"/>
      </w:pPr>
      <w:rPr>
        <w:rFonts w:hint="default"/>
      </w:rPr>
    </w:lvl>
    <w:lvl w:ilvl="3" w:tplc="1974B946">
      <w:start w:val="1"/>
      <w:numFmt w:val="none"/>
      <w:lvlRestart w:val="0"/>
      <w:lvlText w:val=""/>
      <w:lvlJc w:val="left"/>
      <w:pPr>
        <w:ind w:left="0" w:firstLine="0"/>
      </w:pPr>
      <w:rPr>
        <w:rFonts w:hint="default"/>
      </w:rPr>
    </w:lvl>
    <w:lvl w:ilvl="4" w:tplc="5D9EF514">
      <w:start w:val="1"/>
      <w:numFmt w:val="none"/>
      <w:lvlRestart w:val="0"/>
      <w:lvlText w:val=""/>
      <w:lvlJc w:val="left"/>
      <w:pPr>
        <w:ind w:left="0" w:firstLine="0"/>
      </w:pPr>
      <w:rPr>
        <w:rFonts w:hint="default"/>
      </w:rPr>
    </w:lvl>
    <w:lvl w:ilvl="5" w:tplc="8BC6A988">
      <w:start w:val="1"/>
      <w:numFmt w:val="none"/>
      <w:lvlRestart w:val="0"/>
      <w:lvlText w:val=""/>
      <w:lvlJc w:val="left"/>
      <w:pPr>
        <w:ind w:left="0" w:firstLine="0"/>
      </w:pPr>
      <w:rPr>
        <w:rFonts w:hint="default"/>
      </w:rPr>
    </w:lvl>
    <w:lvl w:ilvl="6" w:tplc="380C83A6">
      <w:start w:val="1"/>
      <w:numFmt w:val="none"/>
      <w:lvlRestart w:val="0"/>
      <w:lvlText w:val=""/>
      <w:lvlJc w:val="left"/>
      <w:pPr>
        <w:ind w:left="0" w:firstLine="0"/>
      </w:pPr>
      <w:rPr>
        <w:rFonts w:hint="default"/>
      </w:rPr>
    </w:lvl>
    <w:lvl w:ilvl="7" w:tplc="FA30BB0C">
      <w:start w:val="1"/>
      <w:numFmt w:val="none"/>
      <w:lvlRestart w:val="0"/>
      <w:lvlText w:val=""/>
      <w:lvlJc w:val="left"/>
      <w:pPr>
        <w:ind w:left="0" w:firstLine="0"/>
      </w:pPr>
      <w:rPr>
        <w:rFonts w:hint="default"/>
      </w:rPr>
    </w:lvl>
    <w:lvl w:ilvl="8" w:tplc="63F41AD0">
      <w:start w:val="1"/>
      <w:numFmt w:val="none"/>
      <w:lvlRestart w:val="0"/>
      <w:lvlText w:val=""/>
      <w:lvlJc w:val="left"/>
      <w:pPr>
        <w:ind w:left="0" w:firstLine="0"/>
      </w:pPr>
      <w:rPr>
        <w:rFonts w:hint="default"/>
      </w:rPr>
    </w:lvl>
  </w:abstractNum>
  <w:abstractNum w:abstractNumId="31" w15:restartNumberingAfterBreak="0">
    <w:nsid w:val="637D6EDE"/>
    <w:multiLevelType w:val="multilevel"/>
    <w:tmpl w:val="367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6D0859"/>
    <w:multiLevelType w:val="hybridMultilevel"/>
    <w:tmpl w:val="2D24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4C479E"/>
    <w:multiLevelType w:val="hybridMultilevel"/>
    <w:tmpl w:val="8B7EC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5647F4"/>
    <w:multiLevelType w:val="hybridMultilevel"/>
    <w:tmpl w:val="71B6E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8538A6"/>
    <w:multiLevelType w:val="hybridMultilevel"/>
    <w:tmpl w:val="67080FF8"/>
    <w:lvl w:ilvl="0" w:tplc="AE7EB81A">
      <w:start w:val="13"/>
      <w:numFmt w:val="bullet"/>
      <w:lvlText w:val="-"/>
      <w:lvlJc w:val="left"/>
      <w:pPr>
        <w:ind w:left="644" w:hanging="360"/>
      </w:pPr>
      <w:rPr>
        <w:rFonts w:ascii="Arial" w:eastAsia="Times"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365306A"/>
    <w:multiLevelType w:val="hybridMultilevel"/>
    <w:tmpl w:val="B3D4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672934"/>
    <w:multiLevelType w:val="hybridMultilevel"/>
    <w:tmpl w:val="DC70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4D7403"/>
    <w:multiLevelType w:val="hybridMultilevel"/>
    <w:tmpl w:val="B26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30"/>
  </w:num>
  <w:num w:numId="6">
    <w:abstractNumId w:val="2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5"/>
  </w:num>
  <w:num w:numId="12">
    <w:abstractNumId w:val="18"/>
  </w:num>
  <w:num w:numId="13">
    <w:abstractNumId w:val="13"/>
  </w:num>
  <w:num w:numId="14">
    <w:abstractNumId w:val="33"/>
  </w:num>
  <w:num w:numId="15">
    <w:abstractNumId w:val="16"/>
  </w:num>
  <w:num w:numId="16">
    <w:abstractNumId w:val="38"/>
  </w:num>
  <w:num w:numId="17">
    <w:abstractNumId w:val="32"/>
  </w:num>
  <w:num w:numId="18">
    <w:abstractNumId w:val="8"/>
  </w:num>
  <w:num w:numId="19">
    <w:abstractNumId w:val="34"/>
  </w:num>
  <w:num w:numId="20">
    <w:abstractNumId w:val="19"/>
  </w:num>
  <w:num w:numId="21">
    <w:abstractNumId w:val="29"/>
  </w:num>
  <w:num w:numId="22">
    <w:abstractNumId w:val="4"/>
  </w:num>
  <w:num w:numId="23">
    <w:abstractNumId w:val="15"/>
  </w:num>
  <w:num w:numId="24">
    <w:abstractNumId w:val="11"/>
  </w:num>
  <w:num w:numId="25">
    <w:abstractNumId w:val="1"/>
  </w:num>
  <w:num w:numId="26">
    <w:abstractNumId w:val="36"/>
  </w:num>
  <w:num w:numId="27">
    <w:abstractNumId w:val="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37"/>
  </w:num>
  <w:num w:numId="33">
    <w:abstractNumId w:val="26"/>
  </w:num>
  <w:num w:numId="34">
    <w:abstractNumId w:val="10"/>
  </w:num>
  <w:num w:numId="35">
    <w:abstractNumId w:val="2"/>
  </w:num>
  <w:num w:numId="36">
    <w:abstractNumId w:val="21"/>
  </w:num>
  <w:num w:numId="37">
    <w:abstractNumId w:val="12"/>
  </w:num>
  <w:num w:numId="38">
    <w:abstractNumId w:val="17"/>
  </w:num>
  <w:num w:numId="3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14BB6"/>
    <w:rsid w:val="00374DFA"/>
    <w:rsid w:val="007D56EA"/>
    <w:rsid w:val="00A5164C"/>
    <w:rsid w:val="00CC0426"/>
    <w:rsid w:val="00D14BB6"/>
    <w:rsid w:val="00D60A9E"/>
    <w:rsid w:val="00D828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2F070"/>
  <w15:docId w15:val="{0E6919FF-4D9E-F945-B60C-D92CF89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53A19"/>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 w:type="table" w:customStyle="1" w:styleId="TableGrid1">
    <w:name w:val="Table Grid1"/>
    <w:basedOn w:val="TableNormal"/>
    <w:next w:val="TableGrid"/>
    <w:uiPriority w:val="39"/>
    <w:rsid w:val="0038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4899">
      <w:bodyDiv w:val="1"/>
      <w:marLeft w:val="0"/>
      <w:marRight w:val="0"/>
      <w:marTop w:val="0"/>
      <w:marBottom w:val="0"/>
      <w:divBdr>
        <w:top w:val="none" w:sz="0" w:space="0" w:color="auto"/>
        <w:left w:val="none" w:sz="0" w:space="0" w:color="auto"/>
        <w:bottom w:val="none" w:sz="0" w:space="0" w:color="auto"/>
        <w:right w:val="none" w:sz="0" w:space="0" w:color="auto"/>
      </w:divBdr>
      <w:divsChild>
        <w:div w:id="15402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79949">
              <w:marLeft w:val="0"/>
              <w:marRight w:val="0"/>
              <w:marTop w:val="0"/>
              <w:marBottom w:val="0"/>
              <w:divBdr>
                <w:top w:val="none" w:sz="0" w:space="0" w:color="auto"/>
                <w:left w:val="none" w:sz="0" w:space="0" w:color="auto"/>
                <w:bottom w:val="none" w:sz="0" w:space="0" w:color="auto"/>
                <w:right w:val="none" w:sz="0" w:space="0" w:color="auto"/>
              </w:divBdr>
              <w:divsChild>
                <w:div w:id="322052566">
                  <w:marLeft w:val="0"/>
                  <w:marRight w:val="0"/>
                  <w:marTop w:val="0"/>
                  <w:marBottom w:val="0"/>
                  <w:divBdr>
                    <w:top w:val="none" w:sz="0" w:space="0" w:color="auto"/>
                    <w:left w:val="none" w:sz="0" w:space="0" w:color="auto"/>
                    <w:bottom w:val="none" w:sz="0" w:space="0" w:color="auto"/>
                    <w:right w:val="none" w:sz="0" w:space="0" w:color="auto"/>
                  </w:divBdr>
                </w:div>
                <w:div w:id="570820889">
                  <w:marLeft w:val="0"/>
                  <w:marRight w:val="0"/>
                  <w:marTop w:val="0"/>
                  <w:marBottom w:val="0"/>
                  <w:divBdr>
                    <w:top w:val="none" w:sz="0" w:space="0" w:color="auto"/>
                    <w:left w:val="none" w:sz="0" w:space="0" w:color="auto"/>
                    <w:bottom w:val="none" w:sz="0" w:space="0" w:color="auto"/>
                    <w:right w:val="none" w:sz="0" w:space="0" w:color="auto"/>
                  </w:divBdr>
                </w:div>
                <w:div w:id="235283827">
                  <w:marLeft w:val="0"/>
                  <w:marRight w:val="0"/>
                  <w:marTop w:val="0"/>
                  <w:marBottom w:val="0"/>
                  <w:divBdr>
                    <w:top w:val="none" w:sz="0" w:space="0" w:color="auto"/>
                    <w:left w:val="none" w:sz="0" w:space="0" w:color="auto"/>
                    <w:bottom w:val="none" w:sz="0" w:space="0" w:color="auto"/>
                    <w:right w:val="none" w:sz="0" w:space="0" w:color="auto"/>
                  </w:divBdr>
                </w:div>
                <w:div w:id="936448411">
                  <w:marLeft w:val="0"/>
                  <w:marRight w:val="0"/>
                  <w:marTop w:val="0"/>
                  <w:marBottom w:val="0"/>
                  <w:divBdr>
                    <w:top w:val="none" w:sz="0" w:space="0" w:color="auto"/>
                    <w:left w:val="none" w:sz="0" w:space="0" w:color="auto"/>
                    <w:bottom w:val="none" w:sz="0" w:space="0" w:color="auto"/>
                    <w:right w:val="none" w:sz="0" w:space="0" w:color="auto"/>
                  </w:divBdr>
                </w:div>
                <w:div w:id="100537591">
                  <w:marLeft w:val="0"/>
                  <w:marRight w:val="0"/>
                  <w:marTop w:val="0"/>
                  <w:marBottom w:val="0"/>
                  <w:divBdr>
                    <w:top w:val="none" w:sz="0" w:space="0" w:color="auto"/>
                    <w:left w:val="none" w:sz="0" w:space="0" w:color="auto"/>
                    <w:bottom w:val="none" w:sz="0" w:space="0" w:color="auto"/>
                    <w:right w:val="none" w:sz="0" w:space="0" w:color="auto"/>
                  </w:divBdr>
                </w:div>
                <w:div w:id="1386031839">
                  <w:marLeft w:val="0"/>
                  <w:marRight w:val="0"/>
                  <w:marTop w:val="0"/>
                  <w:marBottom w:val="0"/>
                  <w:divBdr>
                    <w:top w:val="none" w:sz="0" w:space="0" w:color="auto"/>
                    <w:left w:val="none" w:sz="0" w:space="0" w:color="auto"/>
                    <w:bottom w:val="none" w:sz="0" w:space="0" w:color="auto"/>
                    <w:right w:val="none" w:sz="0" w:space="0" w:color="auto"/>
                  </w:divBdr>
                </w:div>
                <w:div w:id="1004819961">
                  <w:marLeft w:val="0"/>
                  <w:marRight w:val="0"/>
                  <w:marTop w:val="0"/>
                  <w:marBottom w:val="0"/>
                  <w:divBdr>
                    <w:top w:val="none" w:sz="0" w:space="0" w:color="auto"/>
                    <w:left w:val="none" w:sz="0" w:space="0" w:color="auto"/>
                    <w:bottom w:val="none" w:sz="0" w:space="0" w:color="auto"/>
                    <w:right w:val="none" w:sz="0" w:space="0" w:color="auto"/>
                  </w:divBdr>
                </w:div>
                <w:div w:id="1332027330">
                  <w:marLeft w:val="0"/>
                  <w:marRight w:val="0"/>
                  <w:marTop w:val="0"/>
                  <w:marBottom w:val="0"/>
                  <w:divBdr>
                    <w:top w:val="none" w:sz="0" w:space="0" w:color="auto"/>
                    <w:left w:val="none" w:sz="0" w:space="0" w:color="auto"/>
                    <w:bottom w:val="none" w:sz="0" w:space="0" w:color="auto"/>
                    <w:right w:val="none" w:sz="0" w:space="0" w:color="auto"/>
                  </w:divBdr>
                </w:div>
                <w:div w:id="15577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506">
      <w:bodyDiv w:val="1"/>
      <w:marLeft w:val="0"/>
      <w:marRight w:val="0"/>
      <w:marTop w:val="0"/>
      <w:marBottom w:val="0"/>
      <w:divBdr>
        <w:top w:val="none" w:sz="0" w:space="0" w:color="auto"/>
        <w:left w:val="none" w:sz="0" w:space="0" w:color="auto"/>
        <w:bottom w:val="none" w:sz="0" w:space="0" w:color="auto"/>
        <w:right w:val="none" w:sz="0" w:space="0" w:color="auto"/>
      </w:divBdr>
      <w:divsChild>
        <w:div w:id="1696341668">
          <w:marLeft w:val="0"/>
          <w:marRight w:val="0"/>
          <w:marTop w:val="0"/>
          <w:marBottom w:val="0"/>
          <w:divBdr>
            <w:top w:val="none" w:sz="0" w:space="0" w:color="auto"/>
            <w:left w:val="none" w:sz="0" w:space="0" w:color="auto"/>
            <w:bottom w:val="none" w:sz="0" w:space="0" w:color="auto"/>
            <w:right w:val="none" w:sz="0" w:space="0" w:color="auto"/>
          </w:divBdr>
          <w:divsChild>
            <w:div w:id="648749117">
              <w:marLeft w:val="0"/>
              <w:marRight w:val="0"/>
              <w:marTop w:val="0"/>
              <w:marBottom w:val="0"/>
              <w:divBdr>
                <w:top w:val="none" w:sz="0" w:space="0" w:color="auto"/>
                <w:left w:val="none" w:sz="0" w:space="0" w:color="auto"/>
                <w:bottom w:val="none" w:sz="0" w:space="0" w:color="auto"/>
                <w:right w:val="none" w:sz="0" w:space="0" w:color="auto"/>
              </w:divBdr>
              <w:divsChild>
                <w:div w:id="1484472225">
                  <w:marLeft w:val="0"/>
                  <w:marRight w:val="0"/>
                  <w:marTop w:val="0"/>
                  <w:marBottom w:val="0"/>
                  <w:divBdr>
                    <w:top w:val="none" w:sz="0" w:space="0" w:color="auto"/>
                    <w:left w:val="none" w:sz="0" w:space="0" w:color="auto"/>
                    <w:bottom w:val="none" w:sz="0" w:space="0" w:color="auto"/>
                    <w:right w:val="none" w:sz="0" w:space="0" w:color="auto"/>
                  </w:divBdr>
                  <w:divsChild>
                    <w:div w:id="158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716441545">
      <w:bodyDiv w:val="1"/>
      <w:marLeft w:val="0"/>
      <w:marRight w:val="0"/>
      <w:marTop w:val="0"/>
      <w:marBottom w:val="0"/>
      <w:divBdr>
        <w:top w:val="none" w:sz="0" w:space="0" w:color="auto"/>
        <w:left w:val="none" w:sz="0" w:space="0" w:color="auto"/>
        <w:bottom w:val="none" w:sz="0" w:space="0" w:color="auto"/>
        <w:right w:val="none" w:sz="0" w:space="0" w:color="auto"/>
      </w:divBdr>
    </w:div>
    <w:div w:id="817038765">
      <w:bodyDiv w:val="1"/>
      <w:marLeft w:val="0"/>
      <w:marRight w:val="0"/>
      <w:marTop w:val="0"/>
      <w:marBottom w:val="0"/>
      <w:divBdr>
        <w:top w:val="none" w:sz="0" w:space="0" w:color="auto"/>
        <w:left w:val="none" w:sz="0" w:space="0" w:color="auto"/>
        <w:bottom w:val="none" w:sz="0" w:space="0" w:color="auto"/>
        <w:right w:val="none" w:sz="0" w:space="0" w:color="auto"/>
      </w:divBdr>
    </w:div>
    <w:div w:id="8289070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3126470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Effie\Public%20Events%20Framework%20&amp;%20Checklist\&#8226;%09https:\www.business.vic.gov.au\__data\assets\pdf_file\0018\1903320\Staff-Coronavirus-COVID-19-Health-Questionnair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1891</Words>
  <Characters>10782</Characters>
  <Application>Microsoft Office Word</Application>
  <DocSecurity>0</DocSecurity>
  <Lines>89</Lines>
  <Paragraphs>25</Paragraphs>
  <ScaleCrop>false</ScaleCrop>
  <Company>Department of Health and Human Services</Company>
  <LinksUpToDate>false</LinksUpToDate>
  <CharactersWithSpaces>12648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Erin Cosgriff</cp:lastModifiedBy>
  <cp:revision>4</cp:revision>
  <cp:lastPrinted>2021-01-16T03:34:00Z</cp:lastPrinted>
  <dcterms:created xsi:type="dcterms:W3CDTF">2021-03-01T09:49:00Z</dcterms:created>
  <dcterms:modified xsi:type="dcterms:W3CDTF">2021-03-01T10:06:00Z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0x010100BF2026B9603A1444868C56566D07EC09</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ComplianceAssetId">
    <vt:lpwstr/>
  </property>
  <property fmtid="{D5CDD505-2E9C-101B-9397-08002B2CF9AE}" pid="13" name="DEDJTRSection">
    <vt:lpwstr/>
  </property>
  <property fmtid="{D5CDD505-2E9C-101B-9397-08002B2CF9AE}" pid="14" name="DEDJTRBranch">
    <vt:lpwstr/>
  </property>
  <property fmtid="{D5CDD505-2E9C-101B-9397-08002B2CF9AE}" pid="15" name="DEDJTRGroup">
    <vt:lpwstr/>
  </property>
  <property fmtid="{D5CDD505-2E9C-101B-9397-08002B2CF9AE}" pid="16" name="DEDJTRSecurityClassification">
    <vt:lpwstr/>
  </property>
  <property fmtid="{D5CDD505-2E9C-101B-9397-08002B2CF9AE}" pid="17" name="DEDJTRDivision">
    <vt:lpwstr/>
  </property>
  <property fmtid="{D5CDD505-2E9C-101B-9397-08002B2CF9AE}" pid="18" name="DIVISION">
    <vt:lpwstr>EI</vt:lpwstr>
  </property>
</Properties>
</file>